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忠县人民政府</w:t>
      </w:r>
    </w:p>
    <w:p>
      <w:pPr>
        <w:pStyle w:val="8"/>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方正小标宋_GBK" w:hAnsi="方正小标宋_GBK" w:eastAsia="方正小标宋_GBK" w:cs="方正小标宋_GBK"/>
          <w:sz w:val="44"/>
          <w:szCs w:val="44"/>
        </w:rPr>
      </w:pPr>
      <w:r>
        <w:rPr>
          <w:rStyle w:val="12"/>
          <w:rFonts w:ascii="Times New Roman" w:hAnsi="Times New Roman" w:eastAsia="方正小标宋_GBK" w:cs="Times New Roman"/>
          <w:b w:val="0"/>
          <w:bCs/>
          <w:sz w:val="44"/>
          <w:szCs w:val="44"/>
        </w:rPr>
        <w:t>关于废止部分县政府规范性文件的决定</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忠府发〔202</w:t>
      </w:r>
      <w:r>
        <w:rPr>
          <w:rFonts w:hint="eastAsia" w:ascii="Times New Roman" w:hAnsi="Times New Roman" w:eastAsia="方正仿宋_GBK"/>
          <w:color w:val="000000"/>
          <w:kern w:val="0"/>
          <w:sz w:val="32"/>
          <w:szCs w:val="32"/>
          <w:lang w:val="en-US" w:eastAsia="zh-CN"/>
        </w:rPr>
        <w:t>4</w:t>
      </w:r>
      <w:r>
        <w:rPr>
          <w:rFonts w:ascii="Times New Roman" w:hAnsi="Times New Roman" w:eastAsia="方正仿宋_GBK"/>
          <w:color w:val="000000"/>
          <w:kern w:val="0"/>
          <w:sz w:val="32"/>
          <w:szCs w:val="32"/>
        </w:rPr>
        <w:t>〕</w:t>
      </w:r>
      <w:r>
        <w:rPr>
          <w:rFonts w:hint="eastAsia" w:ascii="Times New Roman" w:hAnsi="Times New Roman" w:eastAsia="方正仿宋_GBK"/>
          <w:color w:val="000000"/>
          <w:kern w:val="0"/>
          <w:sz w:val="32"/>
          <w:szCs w:val="32"/>
        </w:rPr>
        <w:t>1</w:t>
      </w:r>
      <w:r>
        <w:rPr>
          <w:rFonts w:hint="eastAsia" w:ascii="Times New Roman" w:hAnsi="Times New Roman" w:eastAsia="方正仿宋_GBK"/>
          <w:color w:val="000000"/>
          <w:kern w:val="0"/>
          <w:sz w:val="32"/>
          <w:szCs w:val="32"/>
          <w:lang w:val="en-US" w:eastAsia="zh-CN"/>
        </w:rPr>
        <w:t>6</w:t>
      </w:r>
      <w:r>
        <w:rPr>
          <w:rFonts w:ascii="Times New Roman" w:hAnsi="Times New Roman" w:eastAsia="方正仿宋_GBK"/>
          <w:color w:val="000000"/>
          <w:kern w:val="0"/>
          <w:sz w:val="32"/>
          <w:szCs w:val="32"/>
        </w:rPr>
        <w:t>号</w:t>
      </w:r>
    </w:p>
    <w:p>
      <w:pPr>
        <w:keepNext w:val="0"/>
        <w:keepLines w:val="0"/>
        <w:pageBreakBefore w:val="0"/>
        <w:kinsoku/>
        <w:wordWrap/>
        <w:overflowPunct/>
        <w:topLinePunct w:val="0"/>
        <w:autoSpaceDE/>
        <w:autoSpaceDN/>
        <w:bidi w:val="0"/>
        <w:adjustRightInd/>
        <w:snapToGrid/>
        <w:spacing w:line="600" w:lineRule="exact"/>
        <w:ind w:left="0" w:leftChars="0" w:right="0" w:rightChars="0"/>
        <w:jc w:val="both"/>
        <w:textAlignment w:val="auto"/>
        <w:rPr>
          <w:rFonts w:hint="eastAsia" w:ascii="宋体" w:hAnsi="宋体" w:eastAsia="宋体" w:cs="宋体"/>
          <w:i w:val="0"/>
          <w:caps w:val="0"/>
          <w:color w:val="auto"/>
          <w:spacing w:val="0"/>
          <w:sz w:val="44"/>
          <w:szCs w:val="44"/>
          <w:shd w:val="clear" w:fill="FFFFFF"/>
          <w:lang w:val="en-US" w:eastAsia="zh-CN"/>
        </w:rPr>
      </w:pPr>
    </w:p>
    <w:p>
      <w:pPr>
        <w:pStyle w:val="13"/>
        <w:keepNext w:val="0"/>
        <w:keepLines w:val="0"/>
        <w:pageBreakBefore w:val="0"/>
        <w:shd w:val="clear" w:color="auto" w:fill="FFFFFF"/>
        <w:kinsoku/>
        <w:wordWrap/>
        <w:overflowPunct/>
        <w:topLinePunct w:val="0"/>
        <w:autoSpaceDE/>
        <w:autoSpaceDN/>
        <w:bidi w:val="0"/>
        <w:adjustRightInd/>
        <w:spacing w:line="600" w:lineRule="exact"/>
        <w:textAlignment w:val="auto"/>
        <w:rPr>
          <w:rFonts w:eastAsia="方正仿宋_GBK" w:cs="Times New Roman"/>
          <w:sz w:val="32"/>
          <w:szCs w:val="32"/>
        </w:rPr>
      </w:pPr>
      <w:r>
        <w:rPr>
          <w:rFonts w:eastAsia="方正仿宋_GBK" w:cs="Times New Roman"/>
          <w:sz w:val="32"/>
          <w:szCs w:val="32"/>
        </w:rPr>
        <w:t>各乡镇人民政府，各街道办事处，县政府各部门，有关单位：</w:t>
      </w:r>
    </w:p>
    <w:p>
      <w:pPr>
        <w:keepNext w:val="0"/>
        <w:keepLines w:val="0"/>
        <w:pageBreakBefore w:val="0"/>
        <w:widowControl/>
        <w:shd w:val="clear" w:color="auto" w:fill="FFFFFF"/>
        <w:kinsoku/>
        <w:wordWrap/>
        <w:overflowPunct/>
        <w:topLinePunct w:val="0"/>
        <w:autoSpaceDE/>
        <w:autoSpaceDN/>
        <w:bidi w:val="0"/>
        <w:adjustRightInd/>
        <w:spacing w:line="600" w:lineRule="exact"/>
        <w:ind w:firstLine="640" w:firstLineChars="200"/>
        <w:jc w:val="lef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根据《重庆市行政规范性文件管理办法》（重庆市人民政府令第329号）规定，经202</w:t>
      </w: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9</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6</w:t>
      </w:r>
      <w:r>
        <w:rPr>
          <w:rFonts w:ascii="Times New Roman" w:hAnsi="Times New Roman" w:eastAsia="方正仿宋_GBK" w:cs="Times New Roman"/>
          <w:sz w:val="32"/>
          <w:szCs w:val="32"/>
        </w:rPr>
        <w:t>日</w:t>
      </w:r>
      <w:r>
        <w:rPr>
          <w:rFonts w:hint="eastAsia" w:ascii="Times New Roman" w:hAnsi="Times New Roman" w:eastAsia="方正仿宋_GBK" w:cs="Times New Roman"/>
          <w:sz w:val="32"/>
          <w:szCs w:val="32"/>
        </w:rPr>
        <w:t>忠</w:t>
      </w:r>
      <w:r>
        <w:rPr>
          <w:rFonts w:ascii="Times New Roman" w:hAnsi="Times New Roman" w:eastAsia="方正仿宋_GBK" w:cs="Times New Roman"/>
          <w:sz w:val="32"/>
          <w:szCs w:val="32"/>
        </w:rPr>
        <w:t>县</w:t>
      </w:r>
      <w:r>
        <w:rPr>
          <w:rFonts w:hint="eastAsia" w:ascii="Times New Roman" w:hAnsi="Times New Roman" w:eastAsia="方正仿宋_GBK" w:cs="Times New Roman"/>
          <w:sz w:val="32"/>
          <w:szCs w:val="32"/>
        </w:rPr>
        <w:t>人民</w:t>
      </w:r>
      <w:r>
        <w:rPr>
          <w:rFonts w:ascii="Times New Roman" w:hAnsi="Times New Roman" w:eastAsia="方正仿宋_GBK" w:cs="Times New Roman"/>
          <w:sz w:val="32"/>
          <w:szCs w:val="32"/>
        </w:rPr>
        <w:t>政府第</w:t>
      </w:r>
      <w:r>
        <w:rPr>
          <w:rFonts w:hint="eastAsia" w:ascii="Times New Roman" w:hAnsi="Times New Roman" w:eastAsia="方正仿宋_GBK" w:cs="Times New Roman"/>
          <w:color w:val="000000"/>
          <w:kern w:val="0"/>
          <w:sz w:val="32"/>
          <w:szCs w:val="32"/>
        </w:rPr>
        <w:t>99</w:t>
      </w:r>
      <w:r>
        <w:rPr>
          <w:rFonts w:ascii="Times New Roman" w:hAnsi="Times New Roman" w:eastAsia="方正仿宋_GBK" w:cs="Times New Roman"/>
          <w:sz w:val="32"/>
          <w:szCs w:val="32"/>
        </w:rPr>
        <w:t>次常务会议审议通过，决定将</w:t>
      </w:r>
      <w:r>
        <w:rPr>
          <w:rFonts w:hint="eastAsia" w:ascii="Times New Roman" w:hAnsi="Times New Roman" w:eastAsia="方正仿宋_GBK"/>
          <w:color w:val="171A1D"/>
          <w:sz w:val="32"/>
          <w:szCs w:val="32"/>
          <w:shd w:val="clear" w:color="auto" w:fill="FFFFFF"/>
        </w:rPr>
        <w:t>《忠县人民政府关于印发忠县国有水域、滩涂生态养殖管理规定的通知》（忠府发〔2016〕49号）</w:t>
      </w:r>
      <w:r>
        <w:rPr>
          <w:rFonts w:ascii="Times New Roman" w:hAnsi="Times New Roman" w:eastAsia="方正仿宋_GBK" w:cs="Times New Roman"/>
          <w:sz w:val="32"/>
          <w:szCs w:val="32"/>
        </w:rPr>
        <w:t>等</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件</w:t>
      </w:r>
      <w:r>
        <w:rPr>
          <w:rFonts w:hint="eastAsia" w:ascii="Times New Roman" w:hAnsi="Times New Roman" w:eastAsia="方正仿宋_GBK" w:cs="Times New Roman"/>
          <w:sz w:val="32"/>
          <w:szCs w:val="32"/>
        </w:rPr>
        <w:t>规范性</w:t>
      </w:r>
      <w:r>
        <w:rPr>
          <w:rFonts w:ascii="Times New Roman" w:hAnsi="Times New Roman" w:eastAsia="方正仿宋_GBK" w:cs="Times New Roman"/>
          <w:sz w:val="32"/>
          <w:szCs w:val="32"/>
        </w:rPr>
        <w:t>文件予以废止。</w:t>
      </w:r>
    </w:p>
    <w:p>
      <w:pPr>
        <w:keepNext w:val="0"/>
        <w:keepLines w:val="0"/>
        <w:pageBreakBefore w:val="0"/>
        <w:widowControl/>
        <w:shd w:val="clear" w:color="auto" w:fill="FFFFFF"/>
        <w:kinsoku/>
        <w:wordWrap/>
        <w:overflowPunct/>
        <w:topLinePunct w:val="0"/>
        <w:autoSpaceDE/>
        <w:autoSpaceDN/>
        <w:bidi w:val="0"/>
        <w:adjustRightInd/>
        <w:spacing w:line="600" w:lineRule="exact"/>
        <w:ind w:firstLine="640" w:firstLineChars="200"/>
        <w:jc w:val="lef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本决定自公布之日起施行。</w:t>
      </w:r>
    </w:p>
    <w:p>
      <w:pPr>
        <w:pStyle w:val="8"/>
        <w:keepNext w:val="0"/>
        <w:keepLines w:val="0"/>
        <w:pageBreakBefore w:val="0"/>
        <w:kinsoku/>
        <w:wordWrap/>
        <w:overflowPunct/>
        <w:topLinePunct w:val="0"/>
        <w:autoSpaceDE/>
        <w:autoSpaceDN/>
        <w:bidi w:val="0"/>
        <w:adjustRightInd/>
        <w:spacing w:line="60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附件：废止的县政府规范性文件目录（</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件）</w:t>
      </w:r>
    </w:p>
    <w:p>
      <w:pPr>
        <w:pStyle w:val="8"/>
        <w:keepNext w:val="0"/>
        <w:keepLines w:val="0"/>
        <w:pageBreakBefore w:val="0"/>
        <w:kinsoku/>
        <w:wordWrap/>
        <w:overflowPunct/>
        <w:topLinePunct w:val="0"/>
        <w:autoSpaceDE/>
        <w:autoSpaceDN/>
        <w:bidi w:val="0"/>
        <w:adjustRightInd/>
        <w:spacing w:line="600" w:lineRule="exact"/>
        <w:textAlignment w:val="auto"/>
        <w:rPr>
          <w:rFonts w:hint="eastAsia" w:ascii="Times New Roman" w:hAnsi="Times New Roman" w:eastAsia="方正仿宋_GBK" w:cs="Times New Roman"/>
          <w:sz w:val="32"/>
          <w:szCs w:val="32"/>
        </w:rPr>
      </w:pPr>
    </w:p>
    <w:p>
      <w:pPr>
        <w:pStyle w:val="8"/>
        <w:keepNext w:val="0"/>
        <w:keepLines w:val="0"/>
        <w:pageBreakBefore w:val="0"/>
        <w:kinsoku/>
        <w:wordWrap/>
        <w:overflowPunct/>
        <w:topLinePunct w:val="0"/>
        <w:autoSpaceDE/>
        <w:autoSpaceDN/>
        <w:bidi w:val="0"/>
        <w:adjustRightInd/>
        <w:spacing w:line="600" w:lineRule="exact"/>
        <w:ind w:firstLine="5520" w:firstLineChars="1725"/>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忠县人民政府</w:t>
      </w:r>
    </w:p>
    <w:p>
      <w:pPr>
        <w:pStyle w:val="8"/>
        <w:keepNext w:val="0"/>
        <w:keepLines w:val="0"/>
        <w:pageBreakBefore w:val="0"/>
        <w:kinsoku/>
        <w:wordWrap/>
        <w:overflowPunct/>
        <w:topLinePunct w:val="0"/>
        <w:autoSpaceDE/>
        <w:autoSpaceDN/>
        <w:bidi w:val="0"/>
        <w:adjustRightInd/>
        <w:spacing w:line="600" w:lineRule="exact"/>
        <w:ind w:firstLine="5260" w:firstLineChars="1644"/>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9</w:t>
      </w:r>
      <w:r>
        <w:rPr>
          <w:rFonts w:ascii="Times New Roman" w:hAnsi="Times New Roman" w:eastAsia="方正仿宋_GBK" w:cs="Times New Roman"/>
          <w:sz w:val="32"/>
          <w:szCs w:val="32"/>
        </w:rPr>
        <w:t>月10日</w:t>
      </w:r>
    </w:p>
    <w:p>
      <w:pPr>
        <w:pStyle w:val="8"/>
        <w:keepNext w:val="0"/>
        <w:keepLines w:val="0"/>
        <w:pageBreakBefore w:val="0"/>
        <w:shd w:val="clear" w:color="auto" w:fill="FFFFFF"/>
        <w:kinsoku/>
        <w:wordWrap/>
        <w:overflowPunct/>
        <w:topLinePunct w:val="0"/>
        <w:autoSpaceDE/>
        <w:autoSpaceDN/>
        <w:bidi w:val="0"/>
        <w:adjustRightInd/>
        <w:spacing w:line="600" w:lineRule="exact"/>
        <w:ind w:firstLine="620" w:firstLineChars="200"/>
        <w:jc w:val="both"/>
        <w:textAlignment w:val="auto"/>
        <w:rPr>
          <w:rFonts w:hint="eastAsia" w:ascii="方正黑体_GBK" w:hAnsi="方正黑体_GBK" w:eastAsia="方正黑体_GBK" w:cs="方正黑体_GBK"/>
          <w:color w:val="000000"/>
          <w:sz w:val="32"/>
          <w:szCs w:val="32"/>
          <w:shd w:val="clear" w:color="auto" w:fill="FFFFFF"/>
        </w:rPr>
      </w:pPr>
      <w:r>
        <w:rPr>
          <w:rFonts w:ascii="方正仿宋_GBK" w:hAnsi="方正仿宋_GBK" w:eastAsia="方正仿宋_GBK" w:cs="方正仿宋_GBK"/>
          <w:color w:val="333333"/>
          <w:sz w:val="31"/>
          <w:szCs w:val="31"/>
          <w:shd w:val="clear" w:color="auto" w:fill="FFFFFF"/>
        </w:rPr>
        <w:t>（此件公开发布）</w:t>
      </w:r>
    </w:p>
    <w:p>
      <w:pPr>
        <w:pStyle w:val="8"/>
        <w:keepNext w:val="0"/>
        <w:keepLines w:val="0"/>
        <w:pageBreakBefore w:val="0"/>
        <w:shd w:val="clear" w:color="auto" w:fill="FFFFFF"/>
        <w:kinsoku/>
        <w:wordWrap/>
        <w:overflowPunct/>
        <w:topLinePunct w:val="0"/>
        <w:autoSpaceDE/>
        <w:autoSpaceDN/>
        <w:bidi w:val="0"/>
        <w:adjustRightInd/>
        <w:spacing w:before="150" w:after="150" w:line="600" w:lineRule="exact"/>
        <w:jc w:val="both"/>
        <w:textAlignment w:val="auto"/>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shd w:val="clear" w:color="auto" w:fill="FFFFFF"/>
        </w:rPr>
        <w:t>附件</w:t>
      </w:r>
    </w:p>
    <w:p>
      <w:pPr>
        <w:pStyle w:val="8"/>
        <w:keepNext w:val="0"/>
        <w:keepLines w:val="0"/>
        <w:pageBreakBefore w:val="0"/>
        <w:shd w:val="clear" w:color="auto" w:fill="FFFFFF"/>
        <w:kinsoku/>
        <w:wordWrap/>
        <w:overflowPunct/>
        <w:topLinePunct w:val="0"/>
        <w:autoSpaceDE/>
        <w:autoSpaceDN/>
        <w:bidi w:val="0"/>
        <w:adjustRightInd/>
        <w:spacing w:before="150" w:after="150" w:line="600" w:lineRule="exact"/>
        <w:ind w:firstLine="420"/>
        <w:jc w:val="both"/>
        <w:textAlignment w:val="auto"/>
        <w:rPr>
          <w:rFonts w:ascii="Times New Roman" w:hAnsi="Times New Roman" w:eastAsia="方正仿宋_GBK" w:cs="Times New Roman"/>
          <w:color w:val="000000"/>
          <w:sz w:val="32"/>
          <w:szCs w:val="32"/>
        </w:rPr>
      </w:pPr>
    </w:p>
    <w:p>
      <w:pPr>
        <w:pStyle w:val="8"/>
        <w:keepNext w:val="0"/>
        <w:keepLines w:val="0"/>
        <w:pageBreakBefore w:val="0"/>
        <w:shd w:val="clear" w:color="auto" w:fill="FFFFFF"/>
        <w:kinsoku/>
        <w:wordWrap/>
        <w:overflowPunct/>
        <w:topLinePunct w:val="0"/>
        <w:autoSpaceDE/>
        <w:autoSpaceDN/>
        <w:bidi w:val="0"/>
        <w:adjustRightInd/>
        <w:spacing w:before="150" w:after="150" w:line="600" w:lineRule="exact"/>
        <w:jc w:val="center"/>
        <w:textAlignment w:val="auto"/>
        <w:rPr>
          <w:rFonts w:ascii="方正小标宋_GBK" w:hAnsi="方正小标宋_GBK" w:eastAsia="方正小标宋_GBK" w:cs="方正小标宋_GBK"/>
          <w:bCs/>
          <w:color w:val="000000"/>
          <w:sz w:val="44"/>
          <w:szCs w:val="44"/>
        </w:rPr>
      </w:pPr>
      <w:r>
        <w:rPr>
          <w:rStyle w:val="12"/>
          <w:rFonts w:hint="eastAsia" w:ascii="方正小标宋_GBK" w:hAnsi="方正小标宋_GBK" w:eastAsia="方正小标宋_GBK" w:cs="方正小标宋_GBK"/>
          <w:b w:val="0"/>
          <w:bCs/>
          <w:color w:val="000000"/>
          <w:sz w:val="44"/>
          <w:szCs w:val="44"/>
          <w:shd w:val="clear" w:color="auto" w:fill="FFFFFF"/>
        </w:rPr>
        <w:t>废止的县政府规范性文件目录（5件）</w:t>
      </w:r>
    </w:p>
    <w:p>
      <w:pPr>
        <w:pStyle w:val="8"/>
        <w:keepNext w:val="0"/>
        <w:keepLines w:val="0"/>
        <w:pageBreakBefore w:val="0"/>
        <w:shd w:val="clear" w:color="auto" w:fill="FFFFFF"/>
        <w:kinsoku/>
        <w:wordWrap/>
        <w:overflowPunct/>
        <w:topLinePunct w:val="0"/>
        <w:autoSpaceDE/>
        <w:autoSpaceDN/>
        <w:bidi w:val="0"/>
        <w:adjustRightInd/>
        <w:spacing w:before="150" w:after="150" w:line="600" w:lineRule="exact"/>
        <w:ind w:firstLine="420"/>
        <w:jc w:val="both"/>
        <w:textAlignment w:val="auto"/>
        <w:rPr>
          <w:rFonts w:ascii="Times New Roman" w:hAnsi="Times New Roman" w:eastAsia="宋体" w:cs="Times New Roman"/>
          <w:color w:val="000000"/>
        </w:rPr>
      </w:pPr>
    </w:p>
    <w:p>
      <w:pPr>
        <w:keepNext w:val="0"/>
        <w:keepLines w:val="0"/>
        <w:pageBreakBefore w:val="0"/>
        <w:widowControl/>
        <w:shd w:val="clear" w:color="auto" w:fill="FFFFFF"/>
        <w:kinsoku/>
        <w:wordWrap/>
        <w:overflowPunct/>
        <w:topLinePunct w:val="0"/>
        <w:autoSpaceDE/>
        <w:autoSpaceDN/>
        <w:bidi w:val="0"/>
        <w:adjustRightInd/>
        <w:spacing w:line="600" w:lineRule="exact"/>
        <w:ind w:firstLine="640" w:firstLineChars="200"/>
        <w:jc w:val="lef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shd w:val="clear" w:color="auto" w:fill="FFFFFF"/>
        </w:rPr>
        <w:t>1</w:t>
      </w:r>
      <w:r>
        <w:rPr>
          <w:rFonts w:hint="eastAsia" w:ascii="Times New Roman" w:hAnsi="Times New Roman" w:eastAsia="方正仿宋_GBK" w:cs="Times New Roman"/>
          <w:color w:val="000000"/>
          <w:sz w:val="32"/>
          <w:szCs w:val="32"/>
          <w:shd w:val="clear" w:color="auto" w:fill="FFFFFF"/>
        </w:rPr>
        <w:t xml:space="preserve">. </w:t>
      </w:r>
      <w:r>
        <w:rPr>
          <w:rFonts w:hint="eastAsia" w:ascii="Times New Roman" w:hAnsi="Times New Roman" w:eastAsia="方正仿宋_GBK"/>
          <w:color w:val="171A1D"/>
          <w:sz w:val="32"/>
          <w:szCs w:val="32"/>
          <w:shd w:val="clear" w:color="auto" w:fill="FFFFFF"/>
        </w:rPr>
        <w:t>《忠县人民政府关于印发忠县国有水域、滩涂生态养殖管理规定的通知》（忠府发〔2016〕49号）</w:t>
      </w:r>
    </w:p>
    <w:p>
      <w:pPr>
        <w:pStyle w:val="8"/>
        <w:keepNext w:val="0"/>
        <w:keepLines w:val="0"/>
        <w:pageBreakBefore w:val="0"/>
        <w:kinsoku/>
        <w:wordWrap/>
        <w:overflowPunct/>
        <w:topLinePunct w:val="0"/>
        <w:autoSpaceDE/>
        <w:autoSpaceDN/>
        <w:bidi w:val="0"/>
        <w:adjustRightInd/>
        <w:spacing w:line="60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color w:val="000000"/>
          <w:sz w:val="32"/>
          <w:szCs w:val="32"/>
          <w:shd w:val="clear" w:color="auto" w:fill="FFFFFF"/>
        </w:rPr>
        <w:t>2</w:t>
      </w:r>
      <w:r>
        <w:rPr>
          <w:rFonts w:hint="eastAsia" w:ascii="Times New Roman" w:hAnsi="Times New Roman" w:eastAsia="方正仿宋_GBK" w:cs="Times New Roman"/>
          <w:color w:val="000000"/>
          <w:sz w:val="32"/>
          <w:szCs w:val="32"/>
          <w:shd w:val="clear" w:color="auto" w:fill="FFFFFF"/>
        </w:rPr>
        <w:t xml:space="preserve">. </w:t>
      </w:r>
      <w:r>
        <w:rPr>
          <w:rFonts w:hint="eastAsia" w:ascii="Times New Roman" w:hAnsi="Times New Roman" w:eastAsia="方正仿宋_GBK"/>
          <w:color w:val="171A1D"/>
          <w:sz w:val="32"/>
          <w:szCs w:val="32"/>
          <w:shd w:val="clear" w:color="auto" w:fill="FFFFFF"/>
        </w:rPr>
        <w:t>《忠县人民政府办公室关于印发忠县品牌奖励办法的通知》（忠府办发〔2018〕84号）</w:t>
      </w:r>
    </w:p>
    <w:p>
      <w:pPr>
        <w:keepNext w:val="0"/>
        <w:keepLines w:val="0"/>
        <w:pageBreakBefore w:val="0"/>
        <w:widowControl/>
        <w:shd w:val="clear" w:color="auto" w:fill="FFFFFF"/>
        <w:kinsoku/>
        <w:wordWrap/>
        <w:overflowPunct/>
        <w:topLinePunct w:val="0"/>
        <w:autoSpaceDE/>
        <w:autoSpaceDN/>
        <w:bidi w:val="0"/>
        <w:adjustRightInd/>
        <w:spacing w:line="600" w:lineRule="exact"/>
        <w:ind w:firstLine="640" w:firstLineChars="200"/>
        <w:jc w:val="left"/>
        <w:textAlignment w:val="auto"/>
        <w:rPr>
          <w:rFonts w:ascii="Times New Roman" w:hAnsi="Times New Roman" w:eastAsia="方正仿宋_GBK"/>
          <w:color w:val="171A1D"/>
          <w:sz w:val="32"/>
          <w:szCs w:val="32"/>
          <w:shd w:val="clear" w:color="auto" w:fill="FFFFFF"/>
        </w:rPr>
      </w:pPr>
      <w:r>
        <w:rPr>
          <w:rFonts w:ascii="Times New Roman" w:hAnsi="Times New Roman" w:eastAsia="方正仿宋_GBK"/>
          <w:color w:val="171A1D"/>
          <w:sz w:val="32"/>
          <w:szCs w:val="32"/>
          <w:shd w:val="clear" w:color="auto" w:fill="FFFFFF"/>
        </w:rPr>
        <w:t>3.</w:t>
      </w:r>
      <w:r>
        <w:rPr>
          <w:rFonts w:hint="eastAsia" w:ascii="Times New Roman" w:hAnsi="Times New Roman" w:eastAsia="方正仿宋_GBK"/>
          <w:color w:val="171A1D"/>
          <w:sz w:val="32"/>
          <w:szCs w:val="32"/>
          <w:shd w:val="clear" w:color="auto" w:fill="FFFFFF"/>
        </w:rPr>
        <w:t xml:space="preserve"> </w:t>
      </w:r>
      <w:r>
        <w:rPr>
          <w:rFonts w:ascii="Times New Roman" w:hAnsi="Times New Roman" w:eastAsia="方正仿宋_GBK"/>
          <w:color w:val="171A1D"/>
          <w:sz w:val="32"/>
          <w:szCs w:val="32"/>
          <w:shd w:val="clear" w:color="auto" w:fill="FFFFFF"/>
        </w:rPr>
        <w:t>《忠县人民政府关于加强饮用水源管理和保护的通告》（忠府告〔2006〕6号）</w:t>
      </w:r>
    </w:p>
    <w:p>
      <w:pPr>
        <w:keepNext w:val="0"/>
        <w:keepLines w:val="0"/>
        <w:pageBreakBefore w:val="0"/>
        <w:widowControl/>
        <w:shd w:val="clear" w:color="auto" w:fill="FFFFFF"/>
        <w:kinsoku/>
        <w:wordWrap/>
        <w:overflowPunct/>
        <w:topLinePunct w:val="0"/>
        <w:autoSpaceDE/>
        <w:autoSpaceDN/>
        <w:bidi w:val="0"/>
        <w:adjustRightInd/>
        <w:spacing w:line="600" w:lineRule="exact"/>
        <w:ind w:firstLine="640" w:firstLineChars="200"/>
        <w:jc w:val="left"/>
        <w:textAlignment w:val="auto"/>
        <w:rPr>
          <w:rFonts w:ascii="Times New Roman" w:hAnsi="Times New Roman" w:eastAsia="方正仿宋_GBK"/>
          <w:sz w:val="32"/>
          <w:szCs w:val="32"/>
        </w:rPr>
      </w:pPr>
      <w:r>
        <w:rPr>
          <w:rFonts w:ascii="Times New Roman" w:hAnsi="Times New Roman" w:eastAsia="方正仿宋_GBK"/>
          <w:color w:val="171A1D"/>
          <w:sz w:val="32"/>
          <w:szCs w:val="32"/>
          <w:shd w:val="clear" w:color="auto" w:fill="FFFFFF"/>
        </w:rPr>
        <w:t>4.</w:t>
      </w:r>
      <w:r>
        <w:rPr>
          <w:rFonts w:hint="eastAsia" w:ascii="Times New Roman" w:hAnsi="Times New Roman" w:eastAsia="方正仿宋_GBK"/>
          <w:color w:val="171A1D"/>
          <w:sz w:val="32"/>
          <w:szCs w:val="32"/>
          <w:shd w:val="clear" w:color="auto" w:fill="FFFFFF"/>
        </w:rPr>
        <w:t xml:space="preserve"> 《忠县人民政府办公室关于印发忠县企业工资集体协商暂</w:t>
      </w:r>
      <w:r>
        <w:rPr>
          <w:rFonts w:hint="eastAsia" w:ascii="Times New Roman" w:hAnsi="Times New Roman" w:eastAsia="方正仿宋_GBK"/>
          <w:color w:val="000000"/>
          <w:sz w:val="32"/>
          <w:szCs w:val="32"/>
        </w:rPr>
        <w:t>行办法的通知》（忠府办发</w:t>
      </w:r>
      <w:r>
        <w:rPr>
          <w:rFonts w:ascii="Times New Roman" w:hAnsi="Times New Roman" w:eastAsia="方正仿宋_GBK" w:cs="Times New Roman"/>
          <w:color w:val="000000" w:themeColor="text1"/>
          <w:sz w:val="32"/>
          <w:szCs w:val="32"/>
          <w14:textFill>
            <w14:solidFill>
              <w14:schemeClr w14:val="tx1"/>
            </w14:solidFill>
          </w14:textFill>
        </w:rPr>
        <w:t>〔2010〕171</w:t>
      </w:r>
      <w:r>
        <w:rPr>
          <w:rFonts w:hint="eastAsia" w:ascii="Times New Roman" w:hAnsi="Times New Roman" w:eastAsia="方正仿宋_GBK"/>
          <w:color w:val="000000"/>
          <w:sz w:val="32"/>
          <w:szCs w:val="32"/>
        </w:rPr>
        <w:t>号）</w:t>
      </w:r>
    </w:p>
    <w:p>
      <w:pPr>
        <w:pStyle w:val="8"/>
        <w:keepNext w:val="0"/>
        <w:keepLines w:val="0"/>
        <w:pageBreakBefore w:val="0"/>
        <w:shd w:val="clear" w:color="auto" w:fill="FFFFFF"/>
        <w:kinsoku/>
        <w:wordWrap/>
        <w:overflowPunct/>
        <w:topLinePunct w:val="0"/>
        <w:autoSpaceDE/>
        <w:autoSpaceDN/>
        <w:bidi w:val="0"/>
        <w:adjustRightInd/>
        <w:spacing w:line="600" w:lineRule="exact"/>
        <w:ind w:firstLine="640" w:firstLineChars="200"/>
        <w:jc w:val="both"/>
        <w:textAlignment w:val="auto"/>
        <w:rPr>
          <w:rFonts w:ascii="方正仿宋_GBK" w:hAnsi="方正仿宋_GBK" w:eastAsia="方正仿宋_GBK" w:cs="方正仿宋_GBK"/>
          <w:color w:val="333333"/>
          <w:sz w:val="32"/>
          <w:szCs w:val="32"/>
          <w:shd w:val="clear" w:color="auto" w:fill="FFFFFF"/>
        </w:rPr>
      </w:pPr>
      <w:r>
        <w:rPr>
          <w:rFonts w:ascii="Times New Roman" w:hAnsi="Times New Roman" w:eastAsia="方正仿宋_GBK" w:cs="Times New Roman"/>
          <w:color w:val="333333"/>
          <w:sz w:val="32"/>
          <w:szCs w:val="32"/>
          <w:shd w:val="clear" w:color="auto" w:fill="FFFFFF"/>
        </w:rPr>
        <w:t>5.</w:t>
      </w:r>
      <w:r>
        <w:rPr>
          <w:rFonts w:hint="eastAsia" w:ascii="Times New Roman" w:hAnsi="Times New Roman" w:eastAsia="方正仿宋_GBK" w:cs="Times New Roman"/>
          <w:color w:val="333333"/>
          <w:sz w:val="32"/>
          <w:szCs w:val="32"/>
          <w:shd w:val="clear" w:color="auto" w:fill="FFFFFF"/>
        </w:rPr>
        <w:t xml:space="preserve"> </w:t>
      </w:r>
      <w:r>
        <w:rPr>
          <w:rFonts w:hint="eastAsia" w:ascii="方正仿宋_GBK" w:hAnsi="方正仿宋_GBK" w:eastAsia="方正仿宋_GBK" w:cs="方正仿宋_GBK"/>
          <w:kern w:val="2"/>
          <w:sz w:val="32"/>
          <w:szCs w:val="32"/>
        </w:rPr>
        <w:t>《忠县人民政府办公室关于印发忠县规范活禽交易推行集中屠宰加强冷链供应工作实施方案的通知》（忠府办发〔</w:t>
      </w:r>
      <w:r>
        <w:rPr>
          <w:rFonts w:hint="eastAsia" w:ascii="Times New Roman" w:hAnsi="Times New Roman" w:eastAsia="方正仿宋_GBK" w:cs="Times New Roman"/>
          <w:color w:val="000000" w:themeColor="text1"/>
          <w:kern w:val="44"/>
          <w:sz w:val="32"/>
          <w:szCs w:val="32"/>
          <w14:textFill>
            <w14:solidFill>
              <w14:schemeClr w14:val="tx1"/>
            </w14:solidFill>
          </w14:textFill>
        </w:rPr>
        <w:t>2020〕39号</w:t>
      </w:r>
      <w:r>
        <w:rPr>
          <w:rFonts w:hint="eastAsia" w:ascii="方正仿宋_GBK" w:hAnsi="方正仿宋_GBK" w:eastAsia="方正仿宋_GBK" w:cs="方正仿宋_GBK"/>
          <w:kern w:val="2"/>
          <w:sz w:val="32"/>
          <w:szCs w:val="32"/>
        </w:rPr>
        <w:t>）</w:t>
      </w:r>
    </w:p>
    <w:p>
      <w:pPr>
        <w:pStyle w:val="6"/>
        <w:keepNext w:val="0"/>
        <w:keepLines w:val="0"/>
        <w:pageBreakBefore w:val="0"/>
        <w:widowControl w:val="0"/>
        <w:kinsoku/>
        <w:wordWrap/>
        <w:overflowPunct/>
        <w:topLinePunct w:val="0"/>
        <w:autoSpaceDE/>
        <w:autoSpaceDN/>
        <w:bidi w:val="0"/>
        <w:adjustRightInd/>
        <w:spacing w:line="600" w:lineRule="exact"/>
        <w:textAlignment w:val="auto"/>
        <w:rPr>
          <w:rFonts w:hint="eastAsia" w:ascii="Times New Roman" w:hAnsi="Times New Roman" w:eastAsia="方正仿宋_GBK" w:cstheme="minorBidi"/>
          <w:kern w:val="0"/>
          <w:sz w:val="32"/>
          <w:szCs w:val="32"/>
          <w:shd w:val="clear" w:color="auto" w:fill="FFFFFF"/>
          <w:lang w:eastAsia="zh-CN" w:bidi="ar-SA"/>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227330</wp:posOffset>
              </wp:positionV>
              <wp:extent cx="5614670" cy="2159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4670" cy="2159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5pt;margin-top:17.9pt;height:1.7pt;width:442.1pt;z-index:251660288;mso-width-relative:page;mso-height-relative:page;" filled="f" stroked="t" coordsize="21600,21600" o:gfxdata="UEsDBAoAAAAAAIdO4kAAAAAAAAAAAAAAAAAEAAAAZHJzL1BLAwQUAAAACACHTuJA3Er8j9QAAAAG&#10;AQAADwAAAGRycy9kb3ducmV2LnhtbE2OzU7DMBCE70i8g7WVuFGnKUUhjVOJSJyAAy3c3XgbR/Wf&#10;bDcpb89ygstIOzOa/Zrd1Ro2YUyjdwJWywIYut6r0Q0CPg8v9xWwlKVT0niHAr4xwa69vWlkrfzs&#10;PnDa54HRiEu1FKBzDjXnqddoZVr6gI6yk49WZjrjwFWUM41bw8uieORWjo4+aBmw09if9xcroHsN&#10;ZaffD3Msn9PbMK1NOJ2/hLhbrIotsIzX/FeGX3xCh5aYjv7iVGJGwJp6pBvip7SqHjbAjmQ8lcDb&#10;hv/Hb38AUEsDBBQAAAAIAIdO4kD7sRrA7AEAALgDAAAOAAAAZHJzL2Uyb0RvYy54bWytU82O0zAQ&#10;viPxDpbvNElFy27UdA9bLRcElYAHcB0nseQ/zXib9iV4ASRucOLInbdheQzGTunCctkDOTjj+fnG&#10;3+fx6upgDdsrQO1dw6tZyZly0rfa9Q1//+7m2QVnGIVrhfFONfyokF+tnz5ZjaFWcz940ypgBOKw&#10;HkPDhxhDXRQoB2UFznxQjoKdBysibaEvWhAjoVtTzMtyWYwe2gBeKkTybqYgPyHCYwB912mpNl7e&#10;WuXihArKiEiUcNAB+TqftuuUjG+6DlVkpuHENOaVmpC9S2uxXom6BxEGLU9HEI85wgNOVmhHTc9Q&#10;GxEFuwX9D5TVEjz6Ls6kt8VEJCtCLKrygTZvBxFU5kJSYziLjv8PVr7eb4Hpliah4swJSzd+9/Hb&#10;jw+ff37/ROvd1y+MIiTTGLCm7Gu3hdMOwxYS50MHNv2JDTtkaY9nadUhMknOxbJ6vnxBqkuKzavF&#10;ZZa+uC8OgPGl8pYlo+FGu8Rc1GL/CiM1pNTfKcnt/I02Jt+ecWwkTPoWBC9oJDsaBTJtIFroes6E&#10;6WnWZYQMid7oNpUnIIR+d22A7UWakHJRXc4TW2r3V1rqvRE4THk5NM2O1ZGeg9G24Rdl+k7VxhFI&#10;0mxSKVk73x6zeNlPF5rbnIYvTcyf+1x9/+DW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cSvyP&#10;1AAAAAYBAAAPAAAAAAAAAAEAIAAAACIAAABkcnMvZG93bnJldi54bWxQSwECFAAUAAAACACHTuJA&#10;+7EawOwBAAC4AwAADgAAAAAAAAABACAAAAAjAQAAZHJzL2Uyb0RvYy54bWxQSwUGAAAAAAYABgBZ&#10;AQAAgQ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7"/>
      <w:ind w:left="4788" w:leftChars="2280" w:firstLine="6400" w:firstLineChars="2000"/>
      <w:rPr>
        <w:sz w:val="32"/>
      </w:rPr>
    </w:pPr>
  </w:p>
  <w:p>
    <w:pPr>
      <w:pStyle w:val="7"/>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忠县人民政府发布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-6985</wp:posOffset>
              </wp:positionH>
              <wp:positionV relativeFrom="paragraph">
                <wp:posOffset>410210</wp:posOffset>
              </wp:positionV>
              <wp:extent cx="5623560" cy="30480"/>
              <wp:effectExtent l="0" t="10795" r="15240" b="15875"/>
              <wp:wrapNone/>
              <wp:docPr id="2" name="直接连接符 2"/>
              <wp:cNvGraphicFramePr/>
              <a:graphic xmlns:a="http://schemas.openxmlformats.org/drawingml/2006/main">
                <a:graphicData uri="http://schemas.microsoft.com/office/word/2010/wordprocessingShape">
                  <wps:wsp>
                    <wps:cNvCnPr/>
                    <wps:spPr>
                      <a:xfrm>
                        <a:off x="4133850" y="864870"/>
                        <a:ext cx="5623560" cy="304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5pt;margin-top:32.3pt;height:2.4pt;width:442.8pt;z-index:251659264;mso-width-relative:page;mso-height-relative:page;" filled="f" stroked="t" coordsize="21600,21600" o:gfxdata="UEsDBAoAAAAAAIdO4kAAAAAAAAAAAAAAAAAEAAAAZHJzL1BLAwQUAAAACACHTuJADZYz5tcAAAAI&#10;AQAADwAAAGRycy9kb3ducmV2LnhtbE2PwU7DMBBE70j8g7WVuLVOQohCGqcSkTgBB9pyd2M3jmqv&#10;LdtNyt9jTnCcndHM23Z3M5rM0ofJIoN8kwGROFgx4cjgeHhd10BC5Ci4tigZfMsAu+7+ruWNsAt+&#10;ynkfR5JKMDScgYrRNZSGQUnDw8Y6ick7W294TNKPVHi+pHKjaZFlFTV8wrSguJO9ksNlfzUM+jdX&#10;9OrjsPjiJbyP86N258sXYw+rPNsCifIW/8Lwi5/QoUtMJ3tFEYhmsM7zlGRQlRWQ5Nd1+QTklA7P&#10;JdCupf8f6H4AUEsDBBQAAAAIAIdO4kCQuxw79gEAAMEDAAAOAAAAZHJzL2Uyb0RvYy54bWytU0uO&#10;1DAQ3SNxB8t7Oun0hxB1ehbTGjYIWgIO4HacxJJ/cnk63ZfgAkjsYMWSPbdhOAZlJ/Nh2MwCL+xy&#10;VfmV33N5c3HSihyFB2lNTeeznBJhuG2k6Wr68cPVi5ISCMw0TFkjanoWQC+2z59tBleJwvZWNcIT&#10;BDFQDa6mfQiuyjLgvdAMZtYJg8HWes0Cbn2XNZ4NiK5VVuT5Ohusb5y3XACgdzcG6YTonwJo21Zy&#10;sbP8WgsTRlQvFAtICXrpgG7TbdtW8PCubUEEomqKTEOasQjahzhn2w2rOs9cL/l0BfaUKzzipJk0&#10;WPQOascCI9de/gOlJfcWbBtm3OpsJJIUQRbz/JE273vmROKCUoO7Ex3+Hyx/e9x7IpuaFpQYpvHB&#10;bz7/+PXp6++fX3C++f6NFFGkwUGFuZdm76cduL2PjE+t13FFLuRU0+V8sShXKO+5puV6Wb6cNBan&#10;QDjGV+tisVpjnGPCIl+WKZ7d4zgP4bWwmkSjpkqaKAGr2PENBKyNqbcp0W3slVQqPaMyZEAeOFYI&#10;z7A3W+wJNLVDfmA6SpjqsOl58AkSrJJNPB6BwHeHS+XJkcVWyVfzV4k4lvsrLdbeMejHvBQam0jL&#10;gP9CSY288ziiG08rg0uUbxQsWgfbnJOOyY8vmxKnLoyt83CfTt//vO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ZYz5tcAAAAIAQAADwAAAAAAAAABACAAAAAiAAAAZHJzL2Rvd25yZXYueG1sUEsB&#10;AhQAFAAAAAgAh07iQJC7HDv2AQAAwQMAAA4AAAAAAAAAAQAgAAAAJg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忠县人民政府行政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NDE3ZTAyMDM0NmQyZDQ4YmRjY2QyYTJiNmM3OTcifQ=="/>
  </w:docVars>
  <w:rsids>
    <w:rsidRoot w:val="00172A27"/>
    <w:rsid w:val="001F7F7E"/>
    <w:rsid w:val="011768D6"/>
    <w:rsid w:val="019E71BD"/>
    <w:rsid w:val="01E93D58"/>
    <w:rsid w:val="04B679C3"/>
    <w:rsid w:val="05F07036"/>
    <w:rsid w:val="06E00104"/>
    <w:rsid w:val="07045984"/>
    <w:rsid w:val="080F63D8"/>
    <w:rsid w:val="09341458"/>
    <w:rsid w:val="098254C2"/>
    <w:rsid w:val="0A766EDE"/>
    <w:rsid w:val="0AD64BE8"/>
    <w:rsid w:val="0B0912D7"/>
    <w:rsid w:val="0E025194"/>
    <w:rsid w:val="0EEF0855"/>
    <w:rsid w:val="102E51FA"/>
    <w:rsid w:val="10E37E55"/>
    <w:rsid w:val="11DB7C71"/>
    <w:rsid w:val="152D2DCA"/>
    <w:rsid w:val="187168EA"/>
    <w:rsid w:val="196673CA"/>
    <w:rsid w:val="1CF734C9"/>
    <w:rsid w:val="1DEC284C"/>
    <w:rsid w:val="1E6523AC"/>
    <w:rsid w:val="22440422"/>
    <w:rsid w:val="22BB4BBB"/>
    <w:rsid w:val="25EB1AF4"/>
    <w:rsid w:val="2DD05FE1"/>
    <w:rsid w:val="2EAE3447"/>
    <w:rsid w:val="2F4E7ADC"/>
    <w:rsid w:val="2FA95B86"/>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CD63974"/>
    <w:rsid w:val="5DC34279"/>
    <w:rsid w:val="5FCD688E"/>
    <w:rsid w:val="5FF9BDAA"/>
    <w:rsid w:val="608816D1"/>
    <w:rsid w:val="60EF4E7F"/>
    <w:rsid w:val="633A597E"/>
    <w:rsid w:val="648B0A32"/>
    <w:rsid w:val="658F6764"/>
    <w:rsid w:val="665233C1"/>
    <w:rsid w:val="670C6FA8"/>
    <w:rsid w:val="6881502C"/>
    <w:rsid w:val="69AC0D42"/>
    <w:rsid w:val="6ACB6C4D"/>
    <w:rsid w:val="6AD9688B"/>
    <w:rsid w:val="6B68303F"/>
    <w:rsid w:val="6D0E3F22"/>
    <w:rsid w:val="744E4660"/>
    <w:rsid w:val="75093403"/>
    <w:rsid w:val="753355A2"/>
    <w:rsid w:val="759F1C61"/>
    <w:rsid w:val="769F2DE8"/>
    <w:rsid w:val="76FDEB7C"/>
    <w:rsid w:val="79C65162"/>
    <w:rsid w:val="79EE7E31"/>
    <w:rsid w:val="7C9011D9"/>
    <w:rsid w:val="7DC651C5"/>
    <w:rsid w:val="7E5E31B7"/>
    <w:rsid w:val="7F4B4263"/>
    <w:rsid w:val="7F666A83"/>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pacing w:before="340" w:beforeAutospacing="0" w:after="330" w:afterAutospacing="0" w:line="576" w:lineRule="auto"/>
      <w:outlineLvl w:val="0"/>
    </w:pPr>
    <w:rPr>
      <w:b/>
      <w:kern w:val="44"/>
      <w:sz w:val="44"/>
    </w:rPr>
  </w:style>
  <w:style w:type="paragraph" w:styleId="3">
    <w:name w:val="heading 2"/>
    <w:basedOn w:val="1"/>
    <w:next w:val="1"/>
    <w:unhideWhenUsed/>
    <w:qFormat/>
    <w:uiPriority w:val="0"/>
    <w:pPr>
      <w:keepNext/>
      <w:keepLines/>
      <w:spacing w:line="560" w:lineRule="exact"/>
      <w:ind w:firstLine="643" w:firstLineChars="200"/>
      <w:outlineLvl w:val="1"/>
    </w:pPr>
    <w:rPr>
      <w:rFonts w:ascii="等线 Light" w:hAnsi="等线 Light" w:eastAsia="楷体"/>
      <w:b/>
      <w:bCs/>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qFormat/>
    <w:uiPriority w:val="0"/>
    <w:pPr>
      <w:spacing w:before="240" w:after="60"/>
      <w:jc w:val="center"/>
      <w:outlineLvl w:val="0"/>
    </w:pPr>
    <w:rPr>
      <w:rFonts w:ascii="Cambria" w:hAnsi="Cambria" w:cs="Times New Roman"/>
      <w:b/>
      <w:bCs/>
      <w:sz w:val="32"/>
      <w:szCs w:val="32"/>
      <w:lang w:bidi="ar-SA"/>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462</Words>
  <Characters>505</Characters>
  <Lines>1</Lines>
  <Paragraphs>1</Paragraphs>
  <TotalTime>2</TotalTime>
  <ScaleCrop>false</ScaleCrop>
  <LinksUpToDate>false</LinksUpToDate>
  <CharactersWithSpaces>511</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2024-09-25T01:15:23Z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48C61CB29D3F4D9384F5922CF0F7FFB4</vt:lpwstr>
  </property>
</Properties>
</file>