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0FC6" w:rsidRDefault="00280FC6">
      <w:pPr>
        <w:spacing w:line="560" w:lineRule="exact"/>
        <w:jc w:val="center"/>
        <w:rPr>
          <w:rFonts w:ascii="Times New Roman" w:eastAsia="方正小标宋_GBK" w:hAnsi="Times New Roman"/>
          <w:spacing w:val="-20"/>
          <w:sz w:val="44"/>
          <w:szCs w:val="44"/>
        </w:rPr>
      </w:pPr>
    </w:p>
    <w:p w:rsidR="00280FC6" w:rsidRDefault="00280FC6">
      <w:pPr>
        <w:spacing w:line="560" w:lineRule="exact"/>
        <w:jc w:val="center"/>
        <w:rPr>
          <w:rFonts w:ascii="Times New Roman" w:eastAsia="方正小标宋_GBK" w:hAnsi="Times New Roman"/>
          <w:sz w:val="44"/>
          <w:szCs w:val="44"/>
        </w:rPr>
      </w:pPr>
    </w:p>
    <w:p w:rsidR="00280FC6" w:rsidRDefault="00280FC6">
      <w:pPr>
        <w:spacing w:line="560" w:lineRule="exact"/>
        <w:jc w:val="center"/>
        <w:rPr>
          <w:rFonts w:ascii="Times New Roman" w:eastAsia="方正小标宋_GBK" w:hAnsi="Times New Roman"/>
          <w:sz w:val="44"/>
          <w:szCs w:val="44"/>
        </w:rPr>
      </w:pPr>
    </w:p>
    <w:p w:rsidR="00280FC6" w:rsidRDefault="00280FC6">
      <w:pPr>
        <w:spacing w:line="560" w:lineRule="exact"/>
        <w:jc w:val="center"/>
        <w:rPr>
          <w:rFonts w:ascii="Times New Roman" w:eastAsia="方正小标宋_GBK" w:hAnsi="Times New Roman"/>
          <w:sz w:val="44"/>
          <w:szCs w:val="44"/>
        </w:rPr>
      </w:pPr>
    </w:p>
    <w:p w:rsidR="00280FC6" w:rsidRDefault="00280FC6">
      <w:pPr>
        <w:spacing w:line="560" w:lineRule="exact"/>
        <w:jc w:val="center"/>
        <w:rPr>
          <w:rFonts w:ascii="Times New Roman" w:eastAsia="方正小标宋_GBK" w:hAnsi="Times New Roman"/>
          <w:sz w:val="44"/>
          <w:szCs w:val="44"/>
        </w:rPr>
      </w:pPr>
    </w:p>
    <w:p w:rsidR="00280FC6" w:rsidRDefault="00280FC6">
      <w:pPr>
        <w:spacing w:line="560" w:lineRule="exact"/>
        <w:jc w:val="center"/>
        <w:rPr>
          <w:rFonts w:ascii="Times New Roman" w:eastAsia="方正小标宋_GBK" w:hAnsi="Times New Roman"/>
          <w:sz w:val="44"/>
          <w:szCs w:val="44"/>
        </w:rPr>
      </w:pPr>
    </w:p>
    <w:p w:rsidR="00280FC6" w:rsidRDefault="00280FC6">
      <w:pPr>
        <w:pStyle w:val="1"/>
        <w:spacing w:line="560" w:lineRule="exact"/>
        <w:rPr>
          <w:rFonts w:ascii="Times New Roman" w:eastAsia="方正小标宋_GBK" w:hAnsi="Times New Roman"/>
        </w:rPr>
      </w:pPr>
    </w:p>
    <w:p w:rsidR="00280FC6" w:rsidRDefault="00280FC6">
      <w:pPr>
        <w:spacing w:line="560" w:lineRule="exact"/>
      </w:pPr>
    </w:p>
    <w:p w:rsidR="00280FC6" w:rsidRDefault="00280FC6">
      <w:pPr>
        <w:pStyle w:val="1"/>
        <w:spacing w:line="560" w:lineRule="exact"/>
      </w:pPr>
    </w:p>
    <w:p w:rsidR="00280FC6" w:rsidRDefault="00280FC6">
      <w:pPr>
        <w:spacing w:line="560" w:lineRule="exact"/>
        <w:jc w:val="center"/>
        <w:rPr>
          <w:rFonts w:ascii="Times New Roman" w:eastAsia="方正小标宋_GBK" w:hAnsi="Times New Roman"/>
          <w:sz w:val="44"/>
          <w:szCs w:val="44"/>
        </w:rPr>
      </w:pPr>
    </w:p>
    <w:p w:rsidR="00280FC6" w:rsidRDefault="00A909B9">
      <w:pPr>
        <w:spacing w:line="560" w:lineRule="exact"/>
        <w:jc w:val="center"/>
        <w:rPr>
          <w:rFonts w:ascii="Times New Roman" w:eastAsia="方正仿宋_GBK" w:hAnsi="Times New Roman"/>
          <w:sz w:val="32"/>
          <w:szCs w:val="32"/>
        </w:rPr>
      </w:pPr>
      <w:proofErr w:type="gramStart"/>
      <w:r>
        <w:rPr>
          <w:rFonts w:ascii="Times New Roman" w:eastAsia="方正仿宋_GBK" w:hAnsi="Times New Roman"/>
          <w:sz w:val="32"/>
          <w:szCs w:val="32"/>
        </w:rPr>
        <w:t>忠教体卫艺</w:t>
      </w:r>
      <w:proofErr w:type="gramEnd"/>
      <w:r>
        <w:rPr>
          <w:rFonts w:ascii="Times New Roman" w:eastAsia="方正仿宋_GBK" w:hAnsi="Times New Roman"/>
          <w:sz w:val="32"/>
          <w:szCs w:val="32"/>
        </w:rPr>
        <w:t>〔</w:t>
      </w:r>
      <w:r>
        <w:rPr>
          <w:rFonts w:ascii="Times New Roman" w:eastAsia="方正仿宋_GBK" w:hAnsi="Times New Roman"/>
          <w:sz w:val="32"/>
          <w:szCs w:val="32"/>
        </w:rPr>
        <w:t>2024</w:t>
      </w:r>
      <w:r>
        <w:rPr>
          <w:rFonts w:ascii="Times New Roman" w:eastAsia="方正仿宋_GBK" w:hAnsi="Times New Roman"/>
          <w:sz w:val="32"/>
          <w:szCs w:val="32"/>
        </w:rPr>
        <w:t>〕</w:t>
      </w:r>
      <w:r>
        <w:rPr>
          <w:rFonts w:ascii="Times New Roman" w:eastAsia="方正仿宋_GBK" w:hAnsi="Times New Roman" w:hint="eastAsia"/>
          <w:sz w:val="32"/>
          <w:szCs w:val="32"/>
        </w:rPr>
        <w:t>5</w:t>
      </w:r>
      <w:r>
        <w:rPr>
          <w:rFonts w:ascii="Times New Roman" w:eastAsia="方正仿宋_GBK" w:hAnsi="Times New Roman"/>
          <w:sz w:val="32"/>
          <w:szCs w:val="32"/>
        </w:rPr>
        <w:t>号</w:t>
      </w:r>
    </w:p>
    <w:p w:rsidR="00280FC6" w:rsidRDefault="00280FC6">
      <w:pPr>
        <w:spacing w:line="560" w:lineRule="exact"/>
        <w:jc w:val="center"/>
        <w:rPr>
          <w:rFonts w:ascii="Times New Roman" w:eastAsia="方正小标宋_GBK" w:hAnsi="Times New Roman"/>
          <w:sz w:val="44"/>
          <w:szCs w:val="44"/>
        </w:rPr>
      </w:pPr>
    </w:p>
    <w:p w:rsidR="00280FC6" w:rsidRDefault="00280FC6">
      <w:pPr>
        <w:pStyle w:val="1"/>
        <w:spacing w:line="560" w:lineRule="exact"/>
        <w:rPr>
          <w:rFonts w:ascii="Times New Roman" w:hAnsi="Times New Roman"/>
        </w:rPr>
      </w:pPr>
    </w:p>
    <w:p w:rsidR="00280FC6" w:rsidRDefault="00A909B9">
      <w:pPr>
        <w:spacing w:line="560" w:lineRule="exact"/>
        <w:jc w:val="center"/>
        <w:rPr>
          <w:rFonts w:ascii="Times New Roman" w:eastAsia="方正小标宋_GBK" w:hAnsi="Times New Roman"/>
          <w:sz w:val="44"/>
          <w:szCs w:val="44"/>
        </w:rPr>
      </w:pPr>
      <w:r>
        <w:rPr>
          <w:rFonts w:ascii="Times New Roman" w:eastAsia="方正小标宋_GBK" w:hAnsi="Times New Roman"/>
          <w:sz w:val="44"/>
          <w:szCs w:val="44"/>
        </w:rPr>
        <w:t>忠县教育委员会等六部门</w:t>
      </w:r>
    </w:p>
    <w:p w:rsidR="00280FC6" w:rsidRDefault="00A909B9">
      <w:pPr>
        <w:spacing w:line="560" w:lineRule="exact"/>
        <w:jc w:val="center"/>
        <w:rPr>
          <w:rFonts w:ascii="Times New Roman" w:eastAsia="方正小标宋_GBK" w:hAnsi="Times New Roman"/>
          <w:spacing w:val="-6"/>
          <w:sz w:val="44"/>
          <w:szCs w:val="44"/>
        </w:rPr>
      </w:pPr>
      <w:r>
        <w:rPr>
          <w:rFonts w:ascii="Times New Roman" w:eastAsia="方正小标宋_GBK" w:hAnsi="Times New Roman"/>
          <w:spacing w:val="-6"/>
          <w:sz w:val="44"/>
          <w:szCs w:val="44"/>
        </w:rPr>
        <w:t>关于印发忠县农村义务教育学生营养改善计划</w:t>
      </w:r>
    </w:p>
    <w:p w:rsidR="00280FC6" w:rsidRDefault="00A909B9">
      <w:pPr>
        <w:spacing w:line="560" w:lineRule="exact"/>
        <w:jc w:val="center"/>
        <w:rPr>
          <w:rFonts w:ascii="Times New Roman" w:eastAsia="方正小标宋_GBK" w:hAnsi="Times New Roman"/>
          <w:sz w:val="44"/>
          <w:szCs w:val="44"/>
        </w:rPr>
      </w:pPr>
      <w:r>
        <w:rPr>
          <w:rFonts w:ascii="Times New Roman" w:eastAsia="方正小标宋_GBK" w:hAnsi="Times New Roman"/>
          <w:sz w:val="44"/>
          <w:szCs w:val="44"/>
        </w:rPr>
        <w:t>实施方案的通知</w:t>
      </w:r>
    </w:p>
    <w:p w:rsidR="00280FC6" w:rsidRDefault="00280FC6">
      <w:pPr>
        <w:spacing w:line="560" w:lineRule="exact"/>
        <w:rPr>
          <w:rFonts w:ascii="Times New Roman" w:eastAsia="方正楷体_GBK" w:hAnsi="Times New Roman"/>
          <w:sz w:val="32"/>
          <w:szCs w:val="32"/>
        </w:rPr>
      </w:pPr>
    </w:p>
    <w:p w:rsidR="00280FC6" w:rsidRDefault="00A909B9">
      <w:pPr>
        <w:spacing w:line="560" w:lineRule="exact"/>
        <w:rPr>
          <w:rFonts w:ascii="Times New Roman" w:eastAsia="方正楷体_GBK" w:hAnsi="Times New Roman"/>
          <w:sz w:val="32"/>
          <w:szCs w:val="32"/>
        </w:rPr>
      </w:pPr>
      <w:r>
        <w:rPr>
          <w:rFonts w:ascii="Times New Roman" w:eastAsia="方正楷体_GBK" w:hAnsi="Times New Roman"/>
          <w:sz w:val="32"/>
          <w:szCs w:val="32"/>
        </w:rPr>
        <w:t>各公（民）办中小学（幼儿园），县特殊教育学校、职教中心：</w:t>
      </w:r>
    </w:p>
    <w:p w:rsidR="00280FC6" w:rsidRDefault="00A909B9">
      <w:pPr>
        <w:spacing w:line="56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现将《忠县农村义务教育学生营养改善计划实施方案》印发给你们，请认真贯彻落实。</w:t>
      </w:r>
    </w:p>
    <w:p w:rsidR="00280FC6" w:rsidRDefault="00280FC6">
      <w:pPr>
        <w:spacing w:line="560" w:lineRule="exact"/>
        <w:rPr>
          <w:rFonts w:ascii="Times New Roman" w:eastAsia="方正楷体_GBK" w:hAnsi="Times New Roman"/>
          <w:sz w:val="32"/>
          <w:szCs w:val="32"/>
        </w:rPr>
      </w:pPr>
    </w:p>
    <w:p w:rsidR="00280FC6" w:rsidRDefault="00280FC6">
      <w:pPr>
        <w:pStyle w:val="1"/>
      </w:pPr>
    </w:p>
    <w:p w:rsidR="00280FC6" w:rsidRDefault="00A909B9">
      <w:pPr>
        <w:spacing w:line="56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忠县教育委员会</w:t>
      </w:r>
      <w:r>
        <w:rPr>
          <w:rFonts w:ascii="Times New Roman" w:eastAsia="方正楷体_GBK" w:hAnsi="Times New Roman"/>
          <w:sz w:val="32"/>
          <w:szCs w:val="32"/>
        </w:rPr>
        <w:t xml:space="preserve">         </w:t>
      </w:r>
      <w:r>
        <w:rPr>
          <w:rFonts w:ascii="Times New Roman" w:eastAsia="方正楷体_GBK" w:hAnsi="Times New Roman" w:hint="eastAsia"/>
          <w:sz w:val="32"/>
          <w:szCs w:val="32"/>
        </w:rPr>
        <w:t xml:space="preserve">     </w:t>
      </w:r>
      <w:r>
        <w:rPr>
          <w:rFonts w:ascii="Times New Roman" w:eastAsia="方正楷体_GBK" w:hAnsi="Times New Roman"/>
          <w:sz w:val="32"/>
          <w:szCs w:val="32"/>
        </w:rPr>
        <w:t>忠县发展和改革委员会</w:t>
      </w:r>
    </w:p>
    <w:p w:rsidR="00280FC6" w:rsidRDefault="00280FC6">
      <w:pPr>
        <w:spacing w:line="594" w:lineRule="exact"/>
        <w:ind w:firstLineChars="200" w:firstLine="640"/>
        <w:rPr>
          <w:rFonts w:ascii="Times New Roman" w:eastAsia="方正楷体_GBK" w:hAnsi="Times New Roman"/>
          <w:sz w:val="32"/>
          <w:szCs w:val="32"/>
        </w:rPr>
      </w:pPr>
    </w:p>
    <w:p w:rsidR="00280FC6" w:rsidRDefault="00280FC6">
      <w:pPr>
        <w:spacing w:line="594" w:lineRule="exact"/>
        <w:ind w:firstLineChars="200" w:firstLine="640"/>
        <w:rPr>
          <w:rFonts w:ascii="Times New Roman" w:eastAsia="方正楷体_GBK" w:hAnsi="Times New Roman"/>
          <w:sz w:val="32"/>
          <w:szCs w:val="32"/>
        </w:rPr>
      </w:pPr>
    </w:p>
    <w:p w:rsidR="00280FC6" w:rsidRDefault="00A909B9">
      <w:pPr>
        <w:spacing w:line="594"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忠县财政局</w:t>
      </w:r>
      <w:r>
        <w:rPr>
          <w:rFonts w:ascii="Times New Roman" w:eastAsia="方正楷体_GBK" w:hAnsi="Times New Roman"/>
          <w:sz w:val="32"/>
          <w:szCs w:val="32"/>
        </w:rPr>
        <w:t xml:space="preserve">             </w:t>
      </w:r>
      <w:r>
        <w:rPr>
          <w:rFonts w:ascii="Times New Roman" w:eastAsia="方正楷体_GBK" w:hAnsi="Times New Roman"/>
          <w:sz w:val="32"/>
          <w:szCs w:val="32"/>
        </w:rPr>
        <w:t xml:space="preserve">     </w:t>
      </w:r>
      <w:r>
        <w:rPr>
          <w:rFonts w:ascii="Times New Roman" w:eastAsia="方正楷体_GBK" w:hAnsi="Times New Roman"/>
          <w:sz w:val="32"/>
          <w:szCs w:val="32"/>
        </w:rPr>
        <w:t xml:space="preserve"> </w:t>
      </w:r>
      <w:r>
        <w:rPr>
          <w:rFonts w:ascii="Times New Roman" w:eastAsia="方正楷体_GBK" w:hAnsi="Times New Roman"/>
          <w:sz w:val="32"/>
          <w:szCs w:val="32"/>
        </w:rPr>
        <w:t>忠县农业农村委员会</w:t>
      </w:r>
    </w:p>
    <w:p w:rsidR="00280FC6" w:rsidRDefault="00280FC6">
      <w:pPr>
        <w:spacing w:line="594" w:lineRule="exact"/>
        <w:rPr>
          <w:rFonts w:ascii="Times New Roman" w:eastAsia="方正楷体_GBK" w:hAnsi="Times New Roman"/>
          <w:sz w:val="32"/>
          <w:szCs w:val="32"/>
        </w:rPr>
      </w:pPr>
    </w:p>
    <w:p w:rsidR="00280FC6" w:rsidRDefault="00280FC6">
      <w:pPr>
        <w:spacing w:line="594" w:lineRule="exact"/>
        <w:rPr>
          <w:rFonts w:ascii="Times New Roman" w:eastAsia="方正楷体_GBK" w:hAnsi="Times New Roman"/>
          <w:sz w:val="32"/>
          <w:szCs w:val="32"/>
        </w:rPr>
      </w:pPr>
    </w:p>
    <w:p w:rsidR="00280FC6" w:rsidRDefault="00280FC6">
      <w:pPr>
        <w:spacing w:line="594" w:lineRule="exact"/>
        <w:rPr>
          <w:rFonts w:ascii="Times New Roman" w:eastAsia="方正楷体_GBK" w:hAnsi="Times New Roman"/>
          <w:sz w:val="32"/>
          <w:szCs w:val="32"/>
        </w:rPr>
      </w:pPr>
    </w:p>
    <w:p w:rsidR="00280FC6" w:rsidRDefault="00A909B9">
      <w:pPr>
        <w:spacing w:line="594"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忠县卫生健康委员会</w:t>
      </w:r>
      <w:r>
        <w:rPr>
          <w:rFonts w:ascii="Times New Roman" w:eastAsia="方正楷体_GBK" w:hAnsi="Times New Roman"/>
          <w:sz w:val="32"/>
          <w:szCs w:val="32"/>
        </w:rPr>
        <w:t xml:space="preserve">      </w:t>
      </w:r>
      <w:r>
        <w:rPr>
          <w:rFonts w:ascii="Times New Roman" w:eastAsia="方正楷体_GBK" w:hAnsi="Times New Roman"/>
          <w:sz w:val="32"/>
          <w:szCs w:val="32"/>
        </w:rPr>
        <w:t xml:space="preserve">     </w:t>
      </w:r>
      <w:r>
        <w:rPr>
          <w:rFonts w:ascii="Times New Roman" w:eastAsia="方正楷体_GBK" w:hAnsi="Times New Roman"/>
          <w:sz w:val="32"/>
          <w:szCs w:val="32"/>
        </w:rPr>
        <w:t>忠县市场监督管理局</w:t>
      </w:r>
    </w:p>
    <w:p w:rsidR="00280FC6" w:rsidRDefault="00A909B9">
      <w:pPr>
        <w:spacing w:line="594" w:lineRule="exact"/>
        <w:rPr>
          <w:rFonts w:ascii="Times New Roman" w:eastAsia="方正小标宋_GBK" w:hAnsi="Times New Roman"/>
          <w:spacing w:val="-20"/>
          <w:sz w:val="44"/>
          <w:szCs w:val="44"/>
        </w:rPr>
      </w:pPr>
      <w:r>
        <w:rPr>
          <w:rFonts w:ascii="Times New Roman" w:eastAsia="方正楷体_GBK" w:hAnsi="Times New Roman"/>
          <w:sz w:val="32"/>
          <w:szCs w:val="32"/>
        </w:rPr>
        <w:t xml:space="preserve">   </w:t>
      </w:r>
      <w:r>
        <w:rPr>
          <w:rFonts w:ascii="Times New Roman" w:eastAsia="方正楷体_GBK" w:hAnsi="Times New Roman"/>
          <w:sz w:val="32"/>
          <w:szCs w:val="32"/>
        </w:rPr>
        <w:t xml:space="preserve">                               </w:t>
      </w:r>
      <w:r>
        <w:rPr>
          <w:rFonts w:ascii="Times New Roman" w:eastAsia="方正楷体_GBK" w:hAnsi="Times New Roman" w:hint="eastAsia"/>
          <w:sz w:val="32"/>
          <w:szCs w:val="32"/>
        </w:rPr>
        <w:t xml:space="preserve"> </w:t>
      </w:r>
      <w:r>
        <w:rPr>
          <w:rFonts w:ascii="Times New Roman" w:eastAsia="方正楷体_GBK" w:hAnsi="Times New Roman"/>
          <w:sz w:val="32"/>
          <w:szCs w:val="32"/>
        </w:rPr>
        <w:t>2024</w:t>
      </w:r>
      <w:r>
        <w:rPr>
          <w:rFonts w:ascii="Times New Roman" w:eastAsia="方正楷体_GBK" w:hAnsi="Times New Roman"/>
          <w:sz w:val="32"/>
          <w:szCs w:val="32"/>
        </w:rPr>
        <w:t>年</w:t>
      </w:r>
      <w:r>
        <w:rPr>
          <w:rFonts w:ascii="Times New Roman" w:eastAsia="方正楷体_GBK" w:hAnsi="Times New Roman"/>
          <w:sz w:val="32"/>
          <w:szCs w:val="32"/>
        </w:rPr>
        <w:t>3</w:t>
      </w:r>
      <w:r>
        <w:rPr>
          <w:rFonts w:ascii="Times New Roman" w:eastAsia="方正楷体_GBK" w:hAnsi="Times New Roman"/>
          <w:sz w:val="32"/>
          <w:szCs w:val="32"/>
        </w:rPr>
        <w:t>月</w:t>
      </w:r>
      <w:r>
        <w:rPr>
          <w:rFonts w:ascii="Times New Roman" w:eastAsia="方正楷体_GBK" w:hAnsi="Times New Roman" w:hint="eastAsia"/>
          <w:sz w:val="32"/>
          <w:szCs w:val="32"/>
        </w:rPr>
        <w:t>28</w:t>
      </w:r>
      <w:r>
        <w:rPr>
          <w:rFonts w:ascii="Times New Roman" w:eastAsia="方正楷体_GBK" w:hAnsi="Times New Roman"/>
          <w:sz w:val="32"/>
          <w:szCs w:val="32"/>
        </w:rPr>
        <w:t>日</w:t>
      </w:r>
    </w:p>
    <w:p w:rsidR="00280FC6" w:rsidRDefault="00280FC6">
      <w:pPr>
        <w:spacing w:line="594" w:lineRule="exact"/>
        <w:jc w:val="center"/>
        <w:rPr>
          <w:rFonts w:ascii="Times New Roman" w:eastAsia="方正小标宋_GBK" w:hAnsi="Times New Roman"/>
          <w:spacing w:val="-20"/>
          <w:sz w:val="44"/>
          <w:szCs w:val="44"/>
        </w:rPr>
      </w:pPr>
    </w:p>
    <w:p w:rsidR="00280FC6" w:rsidRDefault="00280FC6">
      <w:pPr>
        <w:spacing w:line="594" w:lineRule="exact"/>
        <w:jc w:val="center"/>
        <w:rPr>
          <w:rFonts w:ascii="Times New Roman" w:eastAsia="方正小标宋_GBK" w:hAnsi="Times New Roman"/>
          <w:spacing w:val="-20"/>
          <w:sz w:val="44"/>
          <w:szCs w:val="44"/>
        </w:rPr>
      </w:pPr>
    </w:p>
    <w:p w:rsidR="00280FC6" w:rsidRDefault="00280FC6">
      <w:pPr>
        <w:spacing w:line="594" w:lineRule="exact"/>
        <w:jc w:val="center"/>
        <w:rPr>
          <w:rFonts w:ascii="Times New Roman" w:eastAsia="方正小标宋_GBK" w:hAnsi="Times New Roman"/>
          <w:spacing w:val="-20"/>
          <w:sz w:val="44"/>
          <w:szCs w:val="44"/>
        </w:rPr>
      </w:pPr>
    </w:p>
    <w:p w:rsidR="00280FC6" w:rsidRDefault="00280FC6">
      <w:pPr>
        <w:spacing w:line="594" w:lineRule="exact"/>
        <w:jc w:val="center"/>
        <w:rPr>
          <w:rFonts w:ascii="Times New Roman" w:eastAsia="方正小标宋_GBK" w:hAnsi="Times New Roman"/>
          <w:spacing w:val="-20"/>
          <w:sz w:val="44"/>
          <w:szCs w:val="44"/>
        </w:rPr>
      </w:pPr>
    </w:p>
    <w:p w:rsidR="00280FC6" w:rsidRDefault="00280FC6">
      <w:pPr>
        <w:spacing w:line="594" w:lineRule="exact"/>
        <w:jc w:val="center"/>
        <w:rPr>
          <w:rFonts w:ascii="Times New Roman" w:eastAsia="方正小标宋_GBK" w:hAnsi="Times New Roman"/>
          <w:spacing w:val="-20"/>
          <w:sz w:val="44"/>
          <w:szCs w:val="44"/>
        </w:rPr>
      </w:pPr>
    </w:p>
    <w:p w:rsidR="00280FC6" w:rsidRDefault="00280FC6">
      <w:pPr>
        <w:spacing w:line="594" w:lineRule="exact"/>
        <w:jc w:val="center"/>
        <w:rPr>
          <w:rFonts w:ascii="Times New Roman" w:eastAsia="方正小标宋_GBK" w:hAnsi="Times New Roman"/>
          <w:spacing w:val="-20"/>
          <w:sz w:val="44"/>
          <w:szCs w:val="44"/>
        </w:rPr>
      </w:pPr>
    </w:p>
    <w:p w:rsidR="00280FC6" w:rsidRDefault="00280FC6">
      <w:pPr>
        <w:spacing w:line="594" w:lineRule="exact"/>
        <w:jc w:val="center"/>
        <w:rPr>
          <w:rFonts w:ascii="Times New Roman" w:eastAsia="方正小标宋_GBK" w:hAnsi="Times New Roman"/>
          <w:spacing w:val="-20"/>
          <w:sz w:val="44"/>
          <w:szCs w:val="44"/>
        </w:rPr>
      </w:pPr>
    </w:p>
    <w:p w:rsidR="00280FC6" w:rsidRDefault="00280FC6">
      <w:pPr>
        <w:spacing w:line="594" w:lineRule="exact"/>
        <w:jc w:val="center"/>
        <w:rPr>
          <w:rFonts w:ascii="Times New Roman" w:eastAsia="方正小标宋_GBK" w:hAnsi="Times New Roman"/>
          <w:spacing w:val="-20"/>
          <w:sz w:val="44"/>
          <w:szCs w:val="44"/>
        </w:rPr>
      </w:pPr>
    </w:p>
    <w:p w:rsidR="00280FC6" w:rsidRDefault="00280FC6">
      <w:pPr>
        <w:spacing w:line="594" w:lineRule="exact"/>
        <w:jc w:val="center"/>
        <w:rPr>
          <w:rFonts w:ascii="Times New Roman" w:eastAsia="方正小标宋_GBK" w:hAnsi="Times New Roman"/>
          <w:spacing w:val="-20"/>
          <w:sz w:val="44"/>
          <w:szCs w:val="44"/>
        </w:rPr>
      </w:pPr>
    </w:p>
    <w:p w:rsidR="00280FC6" w:rsidRDefault="00280FC6">
      <w:pPr>
        <w:spacing w:line="600" w:lineRule="exact"/>
        <w:jc w:val="center"/>
        <w:rPr>
          <w:rFonts w:ascii="Times New Roman" w:eastAsia="方正小标宋_GBK" w:hAnsi="Times New Roman"/>
          <w:spacing w:val="-20"/>
          <w:sz w:val="44"/>
          <w:szCs w:val="44"/>
        </w:rPr>
      </w:pPr>
    </w:p>
    <w:p w:rsidR="00280FC6" w:rsidRDefault="00280FC6">
      <w:pPr>
        <w:spacing w:line="600" w:lineRule="exact"/>
        <w:jc w:val="center"/>
        <w:rPr>
          <w:rFonts w:ascii="Times New Roman" w:eastAsia="方正小标宋_GBK" w:hAnsi="Times New Roman"/>
          <w:spacing w:val="-20"/>
          <w:sz w:val="44"/>
          <w:szCs w:val="44"/>
        </w:rPr>
      </w:pPr>
    </w:p>
    <w:p w:rsidR="00280FC6" w:rsidRDefault="00280FC6">
      <w:pPr>
        <w:pStyle w:val="1"/>
      </w:pPr>
    </w:p>
    <w:p w:rsidR="00280FC6" w:rsidRDefault="00280FC6">
      <w:pPr>
        <w:spacing w:line="600" w:lineRule="exact"/>
        <w:jc w:val="center"/>
        <w:rPr>
          <w:rFonts w:ascii="Times New Roman" w:eastAsia="方正小标宋_GBK" w:hAnsi="Times New Roman"/>
          <w:spacing w:val="-20"/>
          <w:sz w:val="44"/>
          <w:szCs w:val="44"/>
        </w:rPr>
      </w:pPr>
    </w:p>
    <w:p w:rsidR="00280FC6" w:rsidRDefault="00280FC6">
      <w:pPr>
        <w:spacing w:line="600" w:lineRule="exact"/>
        <w:jc w:val="center"/>
        <w:rPr>
          <w:rFonts w:ascii="Times New Roman" w:eastAsia="方正小标宋_GBK" w:hAnsi="Times New Roman"/>
          <w:spacing w:val="-20"/>
          <w:sz w:val="44"/>
          <w:szCs w:val="44"/>
        </w:rPr>
      </w:pPr>
    </w:p>
    <w:p w:rsidR="00280FC6" w:rsidRDefault="00A909B9">
      <w:pPr>
        <w:spacing w:line="600" w:lineRule="exact"/>
        <w:jc w:val="center"/>
        <w:rPr>
          <w:rFonts w:ascii="Times New Roman" w:eastAsia="方正小标宋_GBK" w:hAnsi="Times New Roman"/>
          <w:spacing w:val="-20"/>
          <w:sz w:val="44"/>
          <w:szCs w:val="44"/>
        </w:rPr>
      </w:pPr>
      <w:r>
        <w:rPr>
          <w:rFonts w:ascii="Times New Roman" w:eastAsia="方正小标宋_GBK" w:hAnsi="Times New Roman"/>
          <w:spacing w:val="-20"/>
          <w:sz w:val="44"/>
          <w:szCs w:val="44"/>
        </w:rPr>
        <w:lastRenderedPageBreak/>
        <w:t>忠县农村义务教育学生营养改善计划实施方案</w:t>
      </w:r>
    </w:p>
    <w:p w:rsidR="00280FC6" w:rsidRDefault="00280FC6">
      <w:pPr>
        <w:ind w:firstLineChars="221" w:firstLine="707"/>
        <w:jc w:val="left"/>
        <w:rPr>
          <w:rFonts w:ascii="Times New Roman" w:eastAsia="方正仿宋_GBK" w:hAnsi="Times New Roman"/>
          <w:sz w:val="32"/>
          <w:szCs w:val="32"/>
        </w:rPr>
      </w:pPr>
    </w:p>
    <w:p w:rsidR="00280FC6" w:rsidRDefault="00A909B9">
      <w:pPr>
        <w:spacing w:line="600" w:lineRule="exact"/>
        <w:jc w:val="center"/>
        <w:rPr>
          <w:rFonts w:ascii="Times New Roman" w:eastAsia="方正黑体_GBK" w:hAnsi="Times New Roman"/>
          <w:sz w:val="32"/>
          <w:szCs w:val="32"/>
        </w:rPr>
      </w:pPr>
      <w:r>
        <w:rPr>
          <w:rFonts w:ascii="Times New Roman" w:eastAsia="方正黑体_GBK" w:hAnsi="Times New Roman"/>
          <w:sz w:val="32"/>
          <w:szCs w:val="32"/>
        </w:rPr>
        <w:t>第一章</w:t>
      </w:r>
      <w:r>
        <w:rPr>
          <w:rFonts w:ascii="Times New Roman" w:eastAsia="方正黑体_GBK" w:hAnsi="Times New Roman"/>
          <w:sz w:val="32"/>
          <w:szCs w:val="32"/>
        </w:rPr>
        <w:t xml:space="preserve">  </w:t>
      </w:r>
      <w:r>
        <w:rPr>
          <w:rFonts w:ascii="Times New Roman" w:eastAsia="方正黑体_GBK" w:hAnsi="Times New Roman"/>
          <w:sz w:val="32"/>
          <w:szCs w:val="32"/>
        </w:rPr>
        <w:t>总则</w:t>
      </w:r>
    </w:p>
    <w:p w:rsidR="00280FC6" w:rsidRDefault="00280FC6">
      <w:pPr>
        <w:spacing w:line="600" w:lineRule="exact"/>
        <w:rPr>
          <w:rFonts w:ascii="Times New Roman" w:eastAsia="方正楷体_GBK" w:hAnsi="Times New Roman"/>
          <w:sz w:val="32"/>
          <w:szCs w:val="32"/>
        </w:rPr>
      </w:pP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第一条</w:t>
      </w:r>
      <w:r>
        <w:rPr>
          <w:rFonts w:ascii="Times New Roman" w:eastAsia="方正楷体_GBK" w:hAnsi="Times New Roman"/>
          <w:sz w:val="32"/>
          <w:szCs w:val="32"/>
        </w:rPr>
        <w:t xml:space="preserve">  </w:t>
      </w:r>
      <w:r>
        <w:rPr>
          <w:rFonts w:ascii="Times New Roman" w:eastAsia="方正仿宋_GBK" w:hAnsi="Times New Roman"/>
          <w:sz w:val="32"/>
          <w:szCs w:val="32"/>
        </w:rPr>
        <w:t>为贯彻落实《重庆市农村义务教育学生营养改善计划实施细则》，进一步推进我县农村义务教育学生营养改善计划（以下简称营养改善计划）科学化、规范化、精细化管理，不断改善农村学生营养状况，提高健康水平，依照国家有关法律法规和标准规范，结合我县实际，制定本实施方案。</w:t>
      </w:r>
    </w:p>
    <w:p w:rsidR="00280FC6" w:rsidRDefault="00A909B9">
      <w:pPr>
        <w:spacing w:line="600" w:lineRule="exact"/>
        <w:ind w:firstLineChars="200" w:firstLine="640"/>
        <w:jc w:val="left"/>
        <w:rPr>
          <w:rFonts w:ascii="Times New Roman" w:eastAsia="方正仿宋_GBK" w:hAnsi="Times New Roman"/>
          <w:sz w:val="32"/>
          <w:szCs w:val="32"/>
        </w:rPr>
      </w:pPr>
      <w:r>
        <w:rPr>
          <w:rFonts w:ascii="Times New Roman" w:eastAsia="方正楷体_GBK" w:hAnsi="Times New Roman"/>
          <w:sz w:val="32"/>
          <w:szCs w:val="32"/>
        </w:rPr>
        <w:t>第二条</w:t>
      </w:r>
      <w:r>
        <w:rPr>
          <w:rFonts w:ascii="Times New Roman" w:eastAsia="方正楷体_GBK" w:hAnsi="Times New Roman"/>
          <w:sz w:val="32"/>
          <w:szCs w:val="32"/>
        </w:rPr>
        <w:t xml:space="preserve">  </w:t>
      </w:r>
      <w:r>
        <w:rPr>
          <w:rFonts w:ascii="Times New Roman" w:eastAsia="方正仿宋_GBK" w:hAnsi="Times New Roman"/>
          <w:sz w:val="32"/>
          <w:szCs w:val="32"/>
        </w:rPr>
        <w:t>本方案适用于实施营养改善计划的学校。具体实施范围：</w:t>
      </w:r>
      <w:proofErr w:type="gramStart"/>
      <w:r>
        <w:rPr>
          <w:rFonts w:ascii="Times New Roman" w:eastAsia="方正仿宋_GBK" w:hAnsi="Times New Roman"/>
          <w:sz w:val="32"/>
          <w:szCs w:val="32"/>
        </w:rPr>
        <w:t>我县除忠州</w:t>
      </w:r>
      <w:proofErr w:type="gramEnd"/>
      <w:r>
        <w:rPr>
          <w:rFonts w:ascii="Times New Roman" w:eastAsia="方正仿宋_GBK" w:hAnsi="Times New Roman"/>
          <w:sz w:val="32"/>
          <w:szCs w:val="32"/>
        </w:rPr>
        <w:t>街道、白公街道以外的农村义务教育学校就读，且在学校食堂食用午餐的所有学生。包括民办学校就读的小学、初中学生，</w:t>
      </w:r>
      <w:proofErr w:type="gramStart"/>
      <w:r>
        <w:rPr>
          <w:rFonts w:ascii="Times New Roman" w:eastAsia="方正仿宋_GBK" w:hAnsi="Times New Roman"/>
          <w:sz w:val="32"/>
          <w:szCs w:val="32"/>
        </w:rPr>
        <w:t>农村高完中</w:t>
      </w:r>
      <w:proofErr w:type="gramEnd"/>
      <w:r>
        <w:rPr>
          <w:rFonts w:ascii="Times New Roman" w:eastAsia="方正仿宋_GBK" w:hAnsi="Times New Roman"/>
          <w:sz w:val="32"/>
          <w:szCs w:val="32"/>
        </w:rPr>
        <w:t>就读的初中学生。非农村地区义务教育学校不属于实施范围。送教上门、因故长期不在学校以及其他原因不在校就餐的学生不属于受益对象。</w:t>
      </w:r>
    </w:p>
    <w:p w:rsidR="00280FC6" w:rsidRDefault="00280FC6">
      <w:pPr>
        <w:spacing w:line="600" w:lineRule="exact"/>
        <w:ind w:firstLineChars="200" w:firstLine="640"/>
        <w:rPr>
          <w:rFonts w:ascii="Times New Roman" w:eastAsia="方正黑体_GBK" w:hAnsi="Times New Roman"/>
          <w:sz w:val="32"/>
          <w:szCs w:val="32"/>
        </w:rPr>
      </w:pPr>
    </w:p>
    <w:p w:rsidR="00280FC6" w:rsidRDefault="00A909B9">
      <w:pPr>
        <w:spacing w:line="600" w:lineRule="exact"/>
        <w:jc w:val="center"/>
        <w:rPr>
          <w:rFonts w:ascii="Times New Roman" w:eastAsia="方正黑体_GBK" w:hAnsi="Times New Roman"/>
          <w:sz w:val="32"/>
          <w:szCs w:val="32"/>
        </w:rPr>
      </w:pPr>
      <w:r>
        <w:rPr>
          <w:rFonts w:ascii="Times New Roman" w:eastAsia="方正黑体_GBK" w:hAnsi="Times New Roman"/>
          <w:sz w:val="32"/>
          <w:szCs w:val="32"/>
        </w:rPr>
        <w:t>第二章</w:t>
      </w:r>
      <w:r>
        <w:rPr>
          <w:rFonts w:ascii="Times New Roman" w:eastAsia="方正黑体_GBK" w:hAnsi="Times New Roman"/>
          <w:sz w:val="32"/>
          <w:szCs w:val="32"/>
        </w:rPr>
        <w:t xml:space="preserve">  </w:t>
      </w:r>
      <w:r>
        <w:rPr>
          <w:rFonts w:ascii="Times New Roman" w:eastAsia="方正黑体_GBK" w:hAnsi="Times New Roman"/>
          <w:sz w:val="32"/>
          <w:szCs w:val="32"/>
        </w:rPr>
        <w:t>管理体制</w:t>
      </w:r>
    </w:p>
    <w:p w:rsidR="00280FC6" w:rsidRDefault="00280FC6">
      <w:pPr>
        <w:spacing w:line="600" w:lineRule="exact"/>
        <w:rPr>
          <w:rFonts w:ascii="Times New Roman" w:eastAsia="方正楷体_GBK" w:hAnsi="Times New Roman"/>
          <w:sz w:val="32"/>
          <w:szCs w:val="32"/>
        </w:rPr>
      </w:pP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第三条</w:t>
      </w:r>
      <w:r>
        <w:rPr>
          <w:rFonts w:ascii="Times New Roman" w:eastAsia="方正楷体_GBK" w:hAnsi="Times New Roman"/>
          <w:sz w:val="32"/>
          <w:szCs w:val="32"/>
        </w:rPr>
        <w:t xml:space="preserve">  </w:t>
      </w:r>
      <w:r>
        <w:rPr>
          <w:rFonts w:ascii="Times New Roman" w:eastAsia="方正仿宋_GBK" w:hAnsi="Times New Roman"/>
          <w:sz w:val="32"/>
          <w:szCs w:val="32"/>
        </w:rPr>
        <w:t>我县营养改善计划工作在县政府的统一领导下，实行各部门、各方面协同推进的管理体制，政府起主导作用。</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第四条</w:t>
      </w:r>
      <w:r>
        <w:rPr>
          <w:rFonts w:ascii="Times New Roman" w:eastAsia="方正楷体_GBK" w:hAnsi="Times New Roman"/>
          <w:sz w:val="32"/>
          <w:szCs w:val="32"/>
        </w:rPr>
        <w:t xml:space="preserve">  </w:t>
      </w:r>
      <w:r>
        <w:rPr>
          <w:rFonts w:ascii="Times New Roman" w:eastAsia="方正仿宋_GBK" w:hAnsi="Times New Roman"/>
          <w:sz w:val="32"/>
          <w:szCs w:val="32"/>
        </w:rPr>
        <w:t>我县农村义务教育学生营养改善计划工作领导小组统一领导和部署全县营养</w:t>
      </w:r>
      <w:r>
        <w:rPr>
          <w:rFonts w:ascii="Times New Roman" w:eastAsia="方正仿宋_GBK" w:hAnsi="Times New Roman"/>
          <w:sz w:val="32"/>
          <w:szCs w:val="32"/>
        </w:rPr>
        <w:t>改善计划的各项工作。成员单位由</w:t>
      </w:r>
      <w:r>
        <w:rPr>
          <w:rFonts w:ascii="Times New Roman" w:eastAsia="方正仿宋_GBK" w:hAnsi="Times New Roman" w:hint="eastAsia"/>
          <w:sz w:val="32"/>
          <w:szCs w:val="32"/>
        </w:rPr>
        <w:t>县</w:t>
      </w:r>
      <w:r>
        <w:rPr>
          <w:rFonts w:ascii="Times New Roman" w:eastAsia="方正仿宋_GBK" w:hAnsi="Times New Roman"/>
          <w:sz w:val="32"/>
          <w:szCs w:val="32"/>
        </w:rPr>
        <w:t>教</w:t>
      </w:r>
      <w:r>
        <w:rPr>
          <w:rFonts w:ascii="Times New Roman" w:eastAsia="方正仿宋_GBK" w:hAnsi="Times New Roman"/>
          <w:sz w:val="32"/>
          <w:szCs w:val="32"/>
        </w:rPr>
        <w:lastRenderedPageBreak/>
        <w:t>委、</w:t>
      </w:r>
      <w:proofErr w:type="gramStart"/>
      <w:r>
        <w:rPr>
          <w:rFonts w:ascii="Times New Roman" w:eastAsia="方正仿宋_GBK" w:hAnsi="Times New Roman" w:hint="eastAsia"/>
          <w:sz w:val="32"/>
          <w:szCs w:val="32"/>
        </w:rPr>
        <w:t>县</w:t>
      </w:r>
      <w:r>
        <w:rPr>
          <w:rFonts w:ascii="Times New Roman" w:eastAsia="方正仿宋_GBK" w:hAnsi="Times New Roman"/>
          <w:sz w:val="32"/>
          <w:szCs w:val="32"/>
        </w:rPr>
        <w:t>发改</w:t>
      </w:r>
      <w:proofErr w:type="gramEnd"/>
      <w:r>
        <w:rPr>
          <w:rFonts w:ascii="Times New Roman" w:eastAsia="方正仿宋_GBK" w:hAnsi="Times New Roman"/>
          <w:sz w:val="32"/>
          <w:szCs w:val="32"/>
        </w:rPr>
        <w:t>委、</w:t>
      </w:r>
      <w:r>
        <w:rPr>
          <w:rFonts w:ascii="Times New Roman" w:eastAsia="方正仿宋_GBK" w:hAnsi="Times New Roman" w:hint="eastAsia"/>
          <w:sz w:val="32"/>
          <w:szCs w:val="32"/>
        </w:rPr>
        <w:t>县</w:t>
      </w:r>
      <w:r>
        <w:rPr>
          <w:rFonts w:ascii="Times New Roman" w:eastAsia="方正仿宋_GBK" w:hAnsi="Times New Roman"/>
          <w:sz w:val="32"/>
          <w:szCs w:val="32"/>
        </w:rPr>
        <w:t>财政局、</w:t>
      </w:r>
      <w:r>
        <w:rPr>
          <w:rFonts w:ascii="Times New Roman" w:eastAsia="方正仿宋_GBK" w:hAnsi="Times New Roman" w:hint="eastAsia"/>
          <w:sz w:val="32"/>
          <w:szCs w:val="32"/>
        </w:rPr>
        <w:t>县</w:t>
      </w:r>
      <w:r>
        <w:rPr>
          <w:rFonts w:ascii="Times New Roman" w:eastAsia="方正仿宋_GBK" w:hAnsi="Times New Roman"/>
          <w:sz w:val="32"/>
          <w:szCs w:val="32"/>
        </w:rPr>
        <w:t>农委、</w:t>
      </w:r>
      <w:r>
        <w:rPr>
          <w:rFonts w:ascii="Times New Roman" w:eastAsia="方正仿宋_GBK" w:hAnsi="Times New Roman" w:hint="eastAsia"/>
          <w:sz w:val="32"/>
          <w:szCs w:val="32"/>
        </w:rPr>
        <w:t>县</w:t>
      </w:r>
      <w:r>
        <w:rPr>
          <w:rFonts w:ascii="Times New Roman" w:eastAsia="方正仿宋_GBK" w:hAnsi="Times New Roman"/>
          <w:sz w:val="32"/>
          <w:szCs w:val="32"/>
        </w:rPr>
        <w:t>卫生健康委、</w:t>
      </w:r>
      <w:r>
        <w:rPr>
          <w:rFonts w:ascii="Times New Roman" w:eastAsia="方正仿宋_GBK" w:hAnsi="Times New Roman" w:hint="eastAsia"/>
          <w:sz w:val="32"/>
          <w:szCs w:val="32"/>
        </w:rPr>
        <w:t>县</w:t>
      </w:r>
      <w:r>
        <w:rPr>
          <w:rFonts w:ascii="Times New Roman" w:eastAsia="方正仿宋_GBK" w:hAnsi="Times New Roman"/>
          <w:sz w:val="32"/>
          <w:szCs w:val="32"/>
        </w:rPr>
        <w:t>市场监管局、</w:t>
      </w:r>
      <w:proofErr w:type="gramStart"/>
      <w:r>
        <w:rPr>
          <w:rFonts w:ascii="Times New Roman" w:eastAsia="方正仿宋_GBK" w:hAnsi="Times New Roman" w:hint="eastAsia"/>
          <w:sz w:val="32"/>
          <w:szCs w:val="32"/>
        </w:rPr>
        <w:t>县</w:t>
      </w:r>
      <w:r>
        <w:rPr>
          <w:rFonts w:ascii="Times New Roman" w:eastAsia="方正仿宋_GBK" w:hAnsi="Times New Roman"/>
          <w:sz w:val="32"/>
          <w:szCs w:val="32"/>
        </w:rPr>
        <w:t>疾控中心</w:t>
      </w:r>
      <w:proofErr w:type="gramEnd"/>
      <w:r>
        <w:rPr>
          <w:rFonts w:ascii="Times New Roman" w:eastAsia="方正仿宋_GBK" w:hAnsi="Times New Roman"/>
          <w:sz w:val="32"/>
          <w:szCs w:val="32"/>
        </w:rPr>
        <w:t>等部门组成。领导小组办公室设在</w:t>
      </w:r>
      <w:r>
        <w:rPr>
          <w:rFonts w:ascii="Times New Roman" w:eastAsia="方正仿宋_GBK" w:hAnsi="Times New Roman" w:hint="eastAsia"/>
          <w:sz w:val="32"/>
          <w:szCs w:val="32"/>
        </w:rPr>
        <w:t>县</w:t>
      </w:r>
      <w:r>
        <w:rPr>
          <w:rFonts w:ascii="Times New Roman" w:eastAsia="方正仿宋_GBK" w:hAnsi="Times New Roman"/>
          <w:sz w:val="32"/>
          <w:szCs w:val="32"/>
        </w:rPr>
        <w:t>教委，简称忠县农村学生营养办，负责营养改善计划实施的日常工作。</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第五条</w:t>
      </w:r>
      <w:r>
        <w:rPr>
          <w:rFonts w:ascii="Times New Roman" w:eastAsia="方正楷体_GBK" w:hAnsi="Times New Roman"/>
          <w:sz w:val="32"/>
          <w:szCs w:val="32"/>
        </w:rPr>
        <w:t xml:space="preserve">  </w:t>
      </w:r>
      <w:r>
        <w:rPr>
          <w:rFonts w:ascii="Times New Roman" w:eastAsia="方正仿宋_GBK" w:hAnsi="Times New Roman"/>
          <w:sz w:val="32"/>
          <w:szCs w:val="32"/>
        </w:rPr>
        <w:t>县各有关部门共同参与营养改善计划的组织实施和管理指导，各司其职，各负其责，分别履行以下职责：</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（一）县教委牵头负责营养改善计划的组织实施。整合相关部门、科室人力资源，成立营养办，落实专人，承担本县营养改善计划日常管理任务。会同有关部门完善实施方案，建立健全管理机制和监督机制。会同</w:t>
      </w:r>
      <w:r>
        <w:rPr>
          <w:rFonts w:ascii="Times New Roman" w:eastAsia="方正仿宋_GBK" w:hAnsi="Times New Roman" w:hint="eastAsia"/>
          <w:sz w:val="32"/>
          <w:szCs w:val="32"/>
        </w:rPr>
        <w:t>县</w:t>
      </w:r>
      <w:r>
        <w:rPr>
          <w:rFonts w:ascii="Times New Roman" w:eastAsia="方正仿宋_GBK" w:hAnsi="Times New Roman"/>
          <w:sz w:val="32"/>
          <w:szCs w:val="32"/>
        </w:rPr>
        <w:t>财政</w:t>
      </w:r>
      <w:r>
        <w:rPr>
          <w:rFonts w:ascii="Times New Roman" w:eastAsia="方正仿宋_GBK" w:hAnsi="Times New Roman" w:hint="eastAsia"/>
          <w:sz w:val="32"/>
          <w:szCs w:val="32"/>
        </w:rPr>
        <w:t>局</w:t>
      </w:r>
      <w:r>
        <w:rPr>
          <w:rFonts w:ascii="Times New Roman" w:eastAsia="方正仿宋_GBK" w:hAnsi="Times New Roman"/>
          <w:sz w:val="32"/>
          <w:szCs w:val="32"/>
        </w:rPr>
        <w:t>、</w:t>
      </w:r>
      <w:proofErr w:type="gramStart"/>
      <w:r>
        <w:rPr>
          <w:rFonts w:ascii="Times New Roman" w:eastAsia="方正仿宋_GBK" w:hAnsi="Times New Roman" w:hint="eastAsia"/>
          <w:sz w:val="32"/>
          <w:szCs w:val="32"/>
        </w:rPr>
        <w:t>县</w:t>
      </w:r>
      <w:r>
        <w:rPr>
          <w:rFonts w:ascii="Times New Roman" w:eastAsia="方正仿宋_GBK" w:hAnsi="Times New Roman"/>
          <w:sz w:val="32"/>
          <w:szCs w:val="32"/>
        </w:rPr>
        <w:t>发改</w:t>
      </w:r>
      <w:proofErr w:type="gramEnd"/>
      <w:r>
        <w:rPr>
          <w:rFonts w:ascii="Times New Roman" w:eastAsia="方正仿宋_GBK" w:hAnsi="Times New Roman" w:hint="eastAsia"/>
          <w:sz w:val="32"/>
          <w:szCs w:val="32"/>
        </w:rPr>
        <w:t>委</w:t>
      </w:r>
      <w:r>
        <w:rPr>
          <w:rFonts w:ascii="Times New Roman" w:eastAsia="方正仿宋_GBK" w:hAnsi="Times New Roman"/>
          <w:sz w:val="32"/>
          <w:szCs w:val="32"/>
        </w:rPr>
        <w:t>等部</w:t>
      </w:r>
      <w:r>
        <w:rPr>
          <w:rFonts w:ascii="Times New Roman" w:eastAsia="方正仿宋_GBK" w:hAnsi="Times New Roman"/>
          <w:sz w:val="32"/>
          <w:szCs w:val="32"/>
        </w:rPr>
        <w:t>门持续改善学校供餐条件。配合有关食品安全监管部门做好食品安全监管，开展食品安全检查，督促相关行为主体落实责任；配合卫生健康部门、</w:t>
      </w:r>
      <w:proofErr w:type="gramStart"/>
      <w:r>
        <w:rPr>
          <w:rFonts w:ascii="Times New Roman" w:eastAsia="方正仿宋_GBK" w:hAnsi="Times New Roman"/>
          <w:sz w:val="32"/>
          <w:szCs w:val="32"/>
        </w:rPr>
        <w:t>疾控部门</w:t>
      </w:r>
      <w:proofErr w:type="gramEnd"/>
      <w:r>
        <w:rPr>
          <w:rFonts w:ascii="Times New Roman" w:eastAsia="方正仿宋_GBK" w:hAnsi="Times New Roman"/>
          <w:sz w:val="32"/>
          <w:szCs w:val="32"/>
        </w:rPr>
        <w:t>开展营养健康教育、膳食指导和学生营养健康监测评估。落实部门职责，指导和督促学校建立健全食品安全管理制度，加强食品安全日常管理和食品安全教育；统筹指导学校建立健全以全过程实时视频监控为基础的日常监管系统，逐步完善电子验货、公开公示、自动报账等功能。落实立德树人根本任务，指导学校将健康教育、劳动教育、感恩教育等融入营养改善计划实施的全过程。</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（二）县财政局要充分发挥公共财政职能</w:t>
      </w:r>
      <w:r>
        <w:rPr>
          <w:rFonts w:ascii="Times New Roman" w:eastAsia="方正仿宋_GBK" w:hAnsi="Times New Roman"/>
          <w:sz w:val="32"/>
          <w:szCs w:val="32"/>
        </w:rPr>
        <w:t>，制定和完善相关投入政策，落实支出责任，加强资金使用全过程监管，严格执行国库集中支付制度，按有关规定及时拨付资金。不得擅自扩大支出范围，坚决防止套取、挤占、挪用膳食资金，确保专款专用。</w:t>
      </w:r>
      <w:r>
        <w:rPr>
          <w:rFonts w:ascii="Times New Roman" w:eastAsia="方正仿宋_GBK" w:hAnsi="Times New Roman"/>
          <w:sz w:val="32"/>
          <w:szCs w:val="32"/>
        </w:rPr>
        <w:lastRenderedPageBreak/>
        <w:t>会同教育部门加强资金监管，提高资金使用效益。指导教育部门牵头开展营养改善计划采购，规范开展信息公开工作。</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（三）</w:t>
      </w:r>
      <w:proofErr w:type="gramStart"/>
      <w:r>
        <w:rPr>
          <w:rFonts w:ascii="Times New Roman" w:eastAsia="方正仿宋_GBK" w:hAnsi="Times New Roman"/>
          <w:sz w:val="32"/>
          <w:szCs w:val="32"/>
        </w:rPr>
        <w:t>县发改</w:t>
      </w:r>
      <w:proofErr w:type="gramEnd"/>
      <w:r>
        <w:rPr>
          <w:rFonts w:ascii="Times New Roman" w:eastAsia="方正仿宋_GBK" w:hAnsi="Times New Roman"/>
          <w:sz w:val="32"/>
          <w:szCs w:val="32"/>
        </w:rPr>
        <w:t>委要加大力度支持农村学校改善供餐条件。</w:t>
      </w:r>
      <w:r>
        <w:rPr>
          <w:rFonts w:ascii="Times New Roman" w:eastAsia="方正仿宋_GBK" w:hAnsi="Times New Roman" w:hint="eastAsia"/>
          <w:sz w:val="32"/>
          <w:szCs w:val="32"/>
        </w:rPr>
        <w:t>县教委</w:t>
      </w:r>
      <w:r>
        <w:rPr>
          <w:rFonts w:ascii="Times New Roman" w:eastAsia="方正仿宋_GBK" w:hAnsi="Times New Roman"/>
          <w:sz w:val="32"/>
          <w:szCs w:val="32"/>
        </w:rPr>
        <w:t>会同</w:t>
      </w:r>
      <w:r>
        <w:rPr>
          <w:rFonts w:ascii="Times New Roman" w:eastAsia="方正仿宋_GBK" w:hAnsi="Times New Roman" w:hint="eastAsia"/>
          <w:sz w:val="32"/>
          <w:szCs w:val="32"/>
        </w:rPr>
        <w:t>相关部门</w:t>
      </w:r>
      <w:r>
        <w:rPr>
          <w:rFonts w:ascii="Times New Roman" w:eastAsia="方正仿宋_GBK" w:hAnsi="Times New Roman"/>
          <w:sz w:val="32"/>
          <w:szCs w:val="32"/>
        </w:rPr>
        <w:t>指导实施营养膳食费用分担机制的学校，合理确定伙食费收费标准，并纳入中小学服务性收费和代收费管理。</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（四）县农委负责对学校定点采购生产基地的食用农产品生产环节质量安全进行监管。指导农产品生产企业、农民专业合作经济组织向农村学校供应附带承诺达标合格证的安全优质食用农产品，鼓励实现可追溯。</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（五）县卫生健康委</w:t>
      </w:r>
      <w:proofErr w:type="gramStart"/>
      <w:r>
        <w:rPr>
          <w:rFonts w:ascii="Times New Roman" w:eastAsia="方正仿宋_GBK" w:hAnsi="Times New Roman"/>
          <w:sz w:val="32"/>
          <w:szCs w:val="32"/>
        </w:rPr>
        <w:t>和</w:t>
      </w:r>
      <w:r>
        <w:rPr>
          <w:rFonts w:ascii="Times New Roman" w:eastAsia="方正仿宋_GBK" w:hAnsi="Times New Roman" w:hint="eastAsia"/>
          <w:sz w:val="32"/>
          <w:szCs w:val="32"/>
        </w:rPr>
        <w:t>县</w:t>
      </w:r>
      <w:r>
        <w:rPr>
          <w:rFonts w:ascii="Times New Roman" w:eastAsia="方正仿宋_GBK" w:hAnsi="Times New Roman"/>
          <w:sz w:val="32"/>
          <w:szCs w:val="32"/>
        </w:rPr>
        <w:t>疾控中心</w:t>
      </w:r>
      <w:proofErr w:type="gramEnd"/>
      <w:r>
        <w:rPr>
          <w:rFonts w:ascii="Times New Roman" w:eastAsia="方正仿宋_GBK" w:hAnsi="Times New Roman"/>
          <w:sz w:val="32"/>
          <w:szCs w:val="32"/>
        </w:rPr>
        <w:t>负责食品安全风险监测与评估，指导食品安全事故的病人救治、流行病学调查和卫生学处置；对学生营养改善提出膳食指导意见，制定营养知识宣传教育和营养健康监测评估方案；在教育部门配合下，开展营养知识宣传教育、膳食指导和营养健康监测评估。</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（六）县市场监管局负责食品安全监督管理。依职责加强学校集中用餐食品</w:t>
      </w:r>
      <w:r>
        <w:rPr>
          <w:rFonts w:ascii="Times New Roman" w:eastAsia="方正仿宋_GBK" w:hAnsi="Times New Roman"/>
          <w:sz w:val="32"/>
          <w:szCs w:val="32"/>
        </w:rPr>
        <w:t>安全监督管理，依法查处涉及学校的食品安全违法行为；建立学校食堂食品安全信用档案，及时向</w:t>
      </w:r>
      <w:r>
        <w:rPr>
          <w:rFonts w:ascii="Times New Roman" w:eastAsia="方正仿宋_GBK" w:hAnsi="Times New Roman" w:hint="eastAsia"/>
          <w:sz w:val="32"/>
          <w:szCs w:val="32"/>
        </w:rPr>
        <w:t>县教委</w:t>
      </w:r>
      <w:r>
        <w:rPr>
          <w:rFonts w:ascii="Times New Roman" w:eastAsia="方正仿宋_GBK" w:hAnsi="Times New Roman"/>
          <w:sz w:val="32"/>
          <w:szCs w:val="32"/>
        </w:rPr>
        <w:t>通报学校食品安全相关信息；对学校食堂食品安全管理人员进行抽查考核，指导学校做好食品安全管理和宣传教育；依法会同有关部门开展学校食品安全事故调查处理。</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第六条</w:t>
      </w:r>
      <w:r>
        <w:rPr>
          <w:rFonts w:ascii="Times New Roman" w:eastAsia="方正楷体_GBK" w:hAnsi="Times New Roman"/>
          <w:sz w:val="32"/>
          <w:szCs w:val="32"/>
        </w:rPr>
        <w:t xml:space="preserve">  </w:t>
      </w:r>
      <w:r>
        <w:rPr>
          <w:rFonts w:ascii="Times New Roman" w:eastAsia="方正仿宋_GBK" w:hAnsi="Times New Roman"/>
          <w:sz w:val="32"/>
          <w:szCs w:val="32"/>
        </w:rPr>
        <w:t>学校负责落实营养改善计划各项具体工作，实行党组织领导的校长负责制，校长是第一责任人，分管副校长负直接</w:t>
      </w:r>
      <w:r>
        <w:rPr>
          <w:rFonts w:ascii="Times New Roman" w:eastAsia="方正仿宋_GBK" w:hAnsi="Times New Roman"/>
          <w:sz w:val="32"/>
          <w:szCs w:val="32"/>
        </w:rPr>
        <w:lastRenderedPageBreak/>
        <w:t>领导责任。学校要成立领导小组，明晰职责、压实责任、落实各项措施，并履行以下职责：</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（一）在依法配备食品安全员的基础上，用餐人数</w:t>
      </w:r>
      <w:r>
        <w:rPr>
          <w:rFonts w:ascii="Times New Roman" w:eastAsia="方正仿宋_GBK" w:hAnsi="Times New Roman"/>
          <w:sz w:val="32"/>
          <w:szCs w:val="32"/>
        </w:rPr>
        <w:t>500</w:t>
      </w:r>
      <w:r>
        <w:rPr>
          <w:rFonts w:ascii="Times New Roman" w:eastAsia="方正仿宋_GBK" w:hAnsi="Times New Roman"/>
          <w:sz w:val="32"/>
          <w:szCs w:val="32"/>
        </w:rPr>
        <w:t>人以上的中小学校食堂应配备食</w:t>
      </w:r>
      <w:r>
        <w:rPr>
          <w:rFonts w:ascii="Times New Roman" w:eastAsia="方正仿宋_GBK" w:hAnsi="Times New Roman"/>
          <w:sz w:val="32"/>
          <w:szCs w:val="32"/>
        </w:rPr>
        <w:t>品安全总监，协助校长做好食品安全与营养健康管理工作。</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（二）建立健全并落实食品安全、</w:t>
      </w:r>
      <w:proofErr w:type="gramStart"/>
      <w:r>
        <w:rPr>
          <w:rFonts w:ascii="Times New Roman" w:eastAsia="方正仿宋_GBK" w:hAnsi="Times New Roman"/>
          <w:sz w:val="32"/>
          <w:szCs w:val="32"/>
        </w:rPr>
        <w:t>食材采购</w:t>
      </w:r>
      <w:proofErr w:type="gramEnd"/>
      <w:r>
        <w:rPr>
          <w:rFonts w:ascii="Times New Roman" w:eastAsia="方正仿宋_GBK" w:hAnsi="Times New Roman"/>
          <w:sz w:val="32"/>
          <w:szCs w:val="32"/>
        </w:rPr>
        <w:t>、资金管理等制度和工作要求，定期组织开展风险隐患排查，开展食品安全与营养健康宣传教育。</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（三）遵守财经纪律和财务制度，制定并严格落实符合本校实际的食堂财务内控制度，接受相关部门监督检查。</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（四）</w:t>
      </w:r>
      <w:proofErr w:type="gramStart"/>
      <w:r>
        <w:rPr>
          <w:rFonts w:ascii="Times New Roman" w:eastAsia="方正仿宋_GBK" w:hAnsi="Times New Roman"/>
          <w:sz w:val="32"/>
          <w:szCs w:val="32"/>
        </w:rPr>
        <w:t>食材采购</w:t>
      </w:r>
      <w:proofErr w:type="gramEnd"/>
      <w:r>
        <w:rPr>
          <w:rFonts w:ascii="Times New Roman" w:eastAsia="方正仿宋_GBK" w:hAnsi="Times New Roman"/>
          <w:sz w:val="32"/>
          <w:szCs w:val="32"/>
        </w:rPr>
        <w:t>等重大事项应广泛听取膳食委员会、家长代表、学生代表和教职工代表意见。</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（五）积极改善设施设备条件，加强食堂管理，不断提高供餐质量和服务水平。</w:t>
      </w:r>
    </w:p>
    <w:p w:rsidR="00280FC6" w:rsidRDefault="00280FC6">
      <w:pPr>
        <w:spacing w:line="600" w:lineRule="exact"/>
        <w:jc w:val="center"/>
        <w:rPr>
          <w:rFonts w:ascii="Times New Roman" w:eastAsia="方正黑体_GBK" w:hAnsi="Times New Roman"/>
          <w:sz w:val="32"/>
          <w:szCs w:val="32"/>
        </w:rPr>
      </w:pPr>
    </w:p>
    <w:p w:rsidR="00280FC6" w:rsidRDefault="00A909B9">
      <w:pPr>
        <w:spacing w:line="600" w:lineRule="exact"/>
        <w:jc w:val="center"/>
        <w:rPr>
          <w:rFonts w:ascii="Times New Roman" w:eastAsia="方正黑体_GBK" w:hAnsi="Times New Roman"/>
          <w:sz w:val="32"/>
          <w:szCs w:val="32"/>
        </w:rPr>
      </w:pPr>
      <w:r>
        <w:rPr>
          <w:rFonts w:ascii="Times New Roman" w:eastAsia="方正黑体_GBK" w:hAnsi="Times New Roman"/>
          <w:sz w:val="32"/>
          <w:szCs w:val="32"/>
        </w:rPr>
        <w:t>第三章</w:t>
      </w:r>
      <w:r>
        <w:rPr>
          <w:rFonts w:ascii="Times New Roman" w:eastAsia="方正黑体_GBK" w:hAnsi="Times New Roman"/>
          <w:sz w:val="32"/>
          <w:szCs w:val="32"/>
        </w:rPr>
        <w:t xml:space="preserve">  </w:t>
      </w:r>
      <w:r>
        <w:rPr>
          <w:rFonts w:ascii="Times New Roman" w:eastAsia="方正黑体_GBK" w:hAnsi="Times New Roman"/>
          <w:sz w:val="32"/>
          <w:szCs w:val="32"/>
        </w:rPr>
        <w:t>食品安全管理</w:t>
      </w:r>
    </w:p>
    <w:p w:rsidR="00280FC6" w:rsidRDefault="00280FC6">
      <w:pPr>
        <w:spacing w:line="600" w:lineRule="exact"/>
        <w:ind w:firstLineChars="200" w:firstLine="640"/>
        <w:rPr>
          <w:rFonts w:ascii="Times New Roman" w:eastAsia="方正楷体_GBK" w:hAnsi="Times New Roman"/>
          <w:sz w:val="32"/>
          <w:szCs w:val="32"/>
        </w:rPr>
      </w:pP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第七条</w:t>
      </w:r>
      <w:r>
        <w:rPr>
          <w:rFonts w:ascii="Times New Roman" w:eastAsia="方正楷体_GBK" w:hAnsi="Times New Roman"/>
          <w:sz w:val="32"/>
          <w:szCs w:val="32"/>
        </w:rPr>
        <w:t xml:space="preserve">  </w:t>
      </w:r>
      <w:r>
        <w:rPr>
          <w:rFonts w:ascii="Times New Roman" w:eastAsia="方正楷体_GBK" w:hAnsi="Times New Roman"/>
          <w:sz w:val="32"/>
          <w:szCs w:val="32"/>
        </w:rPr>
        <w:t>明确供餐形式。</w:t>
      </w:r>
      <w:r>
        <w:rPr>
          <w:rFonts w:ascii="Times New Roman" w:eastAsia="方正仿宋_GBK" w:hAnsi="Times New Roman"/>
          <w:sz w:val="32"/>
          <w:szCs w:val="32"/>
        </w:rPr>
        <w:t>实施学校应由学校食堂提供</w:t>
      </w:r>
      <w:r>
        <w:rPr>
          <w:rFonts w:ascii="Times New Roman" w:eastAsia="方正仿宋_GBK" w:hAnsi="Times New Roman"/>
          <w:sz w:val="32"/>
          <w:szCs w:val="32"/>
        </w:rPr>
        <w:t>完整的午餐（热食）。完全中学应针对义务教育学生单独提供完整午餐（热食）或开设独立供餐窗口，不得以发放就餐券或充值卡等方式替代，不允许义务教育学生向高中学生转让、出卖就餐权。</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第八条</w:t>
      </w:r>
      <w:r>
        <w:rPr>
          <w:rFonts w:ascii="Times New Roman" w:eastAsia="方正楷体_GBK" w:hAnsi="Times New Roman"/>
          <w:sz w:val="32"/>
          <w:szCs w:val="32"/>
        </w:rPr>
        <w:t xml:space="preserve">  </w:t>
      </w:r>
      <w:r>
        <w:rPr>
          <w:rFonts w:ascii="Times New Roman" w:eastAsia="方正楷体_GBK" w:hAnsi="Times New Roman"/>
          <w:sz w:val="32"/>
          <w:szCs w:val="32"/>
        </w:rPr>
        <w:t>食堂经营要求。</w:t>
      </w:r>
      <w:r>
        <w:rPr>
          <w:rFonts w:ascii="Times New Roman" w:eastAsia="方正仿宋_GBK" w:hAnsi="Times New Roman"/>
          <w:sz w:val="32"/>
          <w:szCs w:val="32"/>
        </w:rPr>
        <w:t>严格落实学校食堂自主经营要求，</w:t>
      </w:r>
      <w:r>
        <w:rPr>
          <w:rFonts w:ascii="Times New Roman" w:eastAsia="方正仿宋_GBK" w:hAnsi="Times New Roman"/>
          <w:sz w:val="32"/>
          <w:szCs w:val="32"/>
        </w:rPr>
        <w:lastRenderedPageBreak/>
        <w:t>不得营利，不得对外承包、托管或变相承包经营。食堂财务由学校自主核算，从业人员由学校管理。</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第九条</w:t>
      </w:r>
      <w:r>
        <w:rPr>
          <w:rFonts w:ascii="Times New Roman" w:eastAsia="方正楷体_GBK" w:hAnsi="Times New Roman"/>
          <w:sz w:val="32"/>
          <w:szCs w:val="32"/>
        </w:rPr>
        <w:t xml:space="preserve">  </w:t>
      </w:r>
      <w:r>
        <w:rPr>
          <w:rFonts w:ascii="Times New Roman" w:eastAsia="方正楷体_GBK" w:hAnsi="Times New Roman"/>
          <w:sz w:val="32"/>
          <w:szCs w:val="32"/>
        </w:rPr>
        <w:t>保障供餐条件</w:t>
      </w:r>
      <w:r>
        <w:rPr>
          <w:rFonts w:ascii="Times New Roman" w:eastAsia="方正仿宋_GBK" w:hAnsi="Times New Roman"/>
          <w:sz w:val="32"/>
          <w:szCs w:val="32"/>
        </w:rPr>
        <w:t>。学校食堂必须在取得食品经营许可证后方可为学生供餐，应在食堂显著位置悬挂或摆放许可证。学校食堂应全面推行明厨亮灶，食堂建设与设施设备配备应符合《食品经营许可和备案管理办法》《食品安全国家标准餐饮服务通用卫生规范》（</w:t>
      </w:r>
      <w:r>
        <w:rPr>
          <w:rFonts w:ascii="Times New Roman" w:eastAsia="方正仿宋_GBK" w:hAnsi="Times New Roman"/>
          <w:sz w:val="32"/>
          <w:szCs w:val="32"/>
        </w:rPr>
        <w:t>GB31654-2021</w:t>
      </w:r>
      <w:r>
        <w:rPr>
          <w:rFonts w:ascii="Times New Roman" w:eastAsia="方正仿宋_GBK" w:hAnsi="Times New Roman"/>
          <w:sz w:val="32"/>
          <w:szCs w:val="32"/>
        </w:rPr>
        <w:t>）和《学校食品安全与营养健康管理规定》等相关要求。学校食堂供餐应具备以下基本条件：</w:t>
      </w:r>
    </w:p>
    <w:p w:rsidR="00280FC6" w:rsidRDefault="00A909B9">
      <w:pPr>
        <w:spacing w:line="600" w:lineRule="exact"/>
        <w:ind w:firstLineChars="221" w:firstLine="707"/>
        <w:jc w:val="left"/>
        <w:rPr>
          <w:rFonts w:ascii="Times New Roman" w:eastAsia="方正仿宋_GBK" w:hAnsi="Times New Roman"/>
          <w:sz w:val="32"/>
          <w:szCs w:val="32"/>
        </w:rPr>
      </w:pPr>
      <w:r>
        <w:rPr>
          <w:rFonts w:ascii="Times New Roman" w:eastAsia="方正仿宋_GBK" w:hAnsi="Times New Roman"/>
          <w:sz w:val="32"/>
          <w:szCs w:val="32"/>
        </w:rPr>
        <w:t>（一）具有与经营的食品品种、数量、供餐人数相适应的食品原料处理和食品烹饪、贮存等场所。合理分区：更衣室、粗加工区、切配区、烹饪区、备餐区、专用操作区（间）、餐饮具清洗消毒区、餐厨垃圾处置区、</w:t>
      </w:r>
      <w:r>
        <w:rPr>
          <w:rFonts w:ascii="Times New Roman" w:eastAsia="方正仿宋_GBK" w:hAnsi="Times New Roman"/>
          <w:sz w:val="32"/>
          <w:szCs w:val="32"/>
        </w:rPr>
        <w:t>留样柜、食品库房、不合格食品暂存区。各功能分区有明显的标识标明其用途。实行</w:t>
      </w:r>
      <w:r>
        <w:rPr>
          <w:rFonts w:ascii="Times New Roman" w:eastAsia="方正仿宋_GBK" w:hAnsi="Times New Roman"/>
          <w:sz w:val="32"/>
          <w:szCs w:val="32"/>
        </w:rPr>
        <w:t>“</w:t>
      </w:r>
      <w:r>
        <w:rPr>
          <w:rFonts w:ascii="Times New Roman" w:eastAsia="方正仿宋_GBK" w:hAnsi="Times New Roman"/>
          <w:sz w:val="32"/>
          <w:szCs w:val="32"/>
        </w:rPr>
        <w:t>互联网</w:t>
      </w:r>
      <w:r>
        <w:rPr>
          <w:rFonts w:ascii="Times New Roman" w:eastAsia="方正仿宋_GBK" w:hAnsi="Times New Roman"/>
          <w:sz w:val="32"/>
          <w:szCs w:val="32"/>
        </w:rPr>
        <w:t>+</w:t>
      </w:r>
      <w:r>
        <w:rPr>
          <w:rFonts w:ascii="Times New Roman" w:eastAsia="方正仿宋_GBK" w:hAnsi="Times New Roman"/>
          <w:sz w:val="32"/>
          <w:szCs w:val="32"/>
        </w:rPr>
        <w:t>明厨亮灶</w:t>
      </w:r>
      <w:r>
        <w:rPr>
          <w:rFonts w:ascii="Times New Roman" w:eastAsia="方正仿宋_GBK" w:hAnsi="Times New Roman"/>
          <w:sz w:val="32"/>
          <w:szCs w:val="32"/>
        </w:rPr>
        <w:t>+AI</w:t>
      </w:r>
      <w:r>
        <w:rPr>
          <w:rFonts w:ascii="Times New Roman" w:eastAsia="方正仿宋_GBK" w:hAnsi="Times New Roman"/>
          <w:sz w:val="32"/>
          <w:szCs w:val="32"/>
        </w:rPr>
        <w:t>识别</w:t>
      </w:r>
      <w:r>
        <w:rPr>
          <w:rFonts w:ascii="Times New Roman" w:eastAsia="方正仿宋_GBK" w:hAnsi="Times New Roman"/>
          <w:sz w:val="32"/>
          <w:szCs w:val="32"/>
        </w:rPr>
        <w:t>”</w:t>
      </w:r>
      <w:r>
        <w:rPr>
          <w:rFonts w:ascii="Times New Roman" w:eastAsia="方正仿宋_GBK" w:hAnsi="Times New Roman"/>
          <w:sz w:val="32"/>
          <w:szCs w:val="32"/>
        </w:rPr>
        <w:t>全覆盖。实行明厨亮灶，保持场所环境整洁，并与有毒、有害场所以及其他污染源保持规定的距离。</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（二）具有与所经营、制作供应的食品品种、数量、供餐人数相适应的设施设备，有相应的消毒、更衣、盥洗、采光、照明、通风、防尘、防蝇、防鼠、防虫、清洁以及处理废水、存放垃圾和废弃物的设施设备。</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（三）食品处理区最小使用面积不得少于</w:t>
      </w:r>
      <w:r>
        <w:rPr>
          <w:rFonts w:ascii="Times New Roman" w:eastAsia="方正仿宋_GBK" w:hAnsi="Times New Roman"/>
          <w:sz w:val="32"/>
          <w:szCs w:val="32"/>
        </w:rPr>
        <w:t>8</w:t>
      </w:r>
      <w:r>
        <w:rPr>
          <w:rFonts w:ascii="Times New Roman" w:eastAsia="方正仿宋_GBK" w:hAnsi="Times New Roman"/>
          <w:sz w:val="32"/>
          <w:szCs w:val="32"/>
        </w:rPr>
        <w:t>平方米；墙壁应采用无毒、无异味、不易积垢、易清洗防水、防潮、可清洗的建筑材料，设置</w:t>
      </w:r>
      <w:r>
        <w:rPr>
          <w:rFonts w:ascii="Times New Roman" w:eastAsia="方正仿宋_GBK" w:hAnsi="Times New Roman"/>
          <w:sz w:val="32"/>
          <w:szCs w:val="32"/>
        </w:rPr>
        <w:t>1.5</w:t>
      </w:r>
      <w:r>
        <w:rPr>
          <w:rFonts w:ascii="Times New Roman" w:eastAsia="方正仿宋_GBK" w:hAnsi="Times New Roman" w:hint="eastAsia"/>
          <w:sz w:val="32"/>
          <w:szCs w:val="32"/>
        </w:rPr>
        <w:t>米</w:t>
      </w:r>
      <w:r>
        <w:rPr>
          <w:rFonts w:ascii="Times New Roman" w:eastAsia="方正仿宋_GBK" w:hAnsi="Times New Roman"/>
          <w:sz w:val="32"/>
          <w:szCs w:val="32"/>
        </w:rPr>
        <w:t>以</w:t>
      </w:r>
      <w:r>
        <w:rPr>
          <w:rFonts w:ascii="Times New Roman" w:eastAsia="方正仿宋_GBK" w:hAnsi="Times New Roman"/>
          <w:sz w:val="32"/>
          <w:szCs w:val="32"/>
        </w:rPr>
        <w:t>上的浅色瓷砖墙裙；地面应采用无毒、无</w:t>
      </w:r>
      <w:r>
        <w:rPr>
          <w:rFonts w:ascii="Times New Roman" w:eastAsia="方正仿宋_GBK" w:hAnsi="Times New Roman"/>
          <w:sz w:val="32"/>
          <w:szCs w:val="32"/>
        </w:rPr>
        <w:lastRenderedPageBreak/>
        <w:t>异味、防滑、易于清洗的建筑材料，且有排水坡度，排水顺畅，地面排水明沟内铺设白瓷砖或采用不锈钢材质，</w:t>
      </w:r>
      <w:proofErr w:type="gramStart"/>
      <w:r>
        <w:rPr>
          <w:rFonts w:ascii="Times New Roman" w:eastAsia="方正仿宋_GBK" w:hAnsi="Times New Roman"/>
          <w:sz w:val="32"/>
          <w:szCs w:val="32"/>
        </w:rPr>
        <w:t>设可拆卸</w:t>
      </w:r>
      <w:proofErr w:type="gramEnd"/>
      <w:r>
        <w:rPr>
          <w:rFonts w:ascii="Times New Roman" w:eastAsia="方正仿宋_GBK" w:hAnsi="Times New Roman"/>
          <w:sz w:val="32"/>
          <w:szCs w:val="32"/>
        </w:rPr>
        <w:t>的盖板，排水明沟出口处设置网眼孔径小于</w:t>
      </w:r>
      <w:r>
        <w:rPr>
          <w:rFonts w:ascii="Times New Roman" w:eastAsia="方正仿宋_GBK" w:hAnsi="Times New Roman"/>
          <w:sz w:val="32"/>
          <w:szCs w:val="32"/>
        </w:rPr>
        <w:t>6</w:t>
      </w:r>
      <w:r>
        <w:rPr>
          <w:rFonts w:ascii="Times New Roman" w:eastAsia="方正仿宋_GBK" w:hAnsi="Times New Roman" w:hint="eastAsia"/>
          <w:sz w:val="32"/>
          <w:szCs w:val="32"/>
        </w:rPr>
        <w:t>毫米</w:t>
      </w:r>
      <w:r>
        <w:rPr>
          <w:rFonts w:ascii="Times New Roman" w:eastAsia="方正仿宋_GBK" w:hAnsi="Times New Roman"/>
          <w:sz w:val="32"/>
          <w:szCs w:val="32"/>
        </w:rPr>
        <w:t>的金属隔栅或网罩。天花板采用无毒、无异味、</w:t>
      </w:r>
      <w:proofErr w:type="gramStart"/>
      <w:r>
        <w:rPr>
          <w:rFonts w:ascii="Times New Roman" w:eastAsia="方正仿宋_GBK" w:hAnsi="Times New Roman"/>
          <w:sz w:val="32"/>
          <w:szCs w:val="32"/>
        </w:rPr>
        <w:t>不</w:t>
      </w:r>
      <w:proofErr w:type="gramEnd"/>
      <w:r>
        <w:rPr>
          <w:rFonts w:ascii="Times New Roman" w:eastAsia="方正仿宋_GBK" w:hAnsi="Times New Roman"/>
          <w:sz w:val="32"/>
          <w:szCs w:val="32"/>
        </w:rPr>
        <w:t>吸水、表面光洁、耐腐蚀、耐温材料的建筑材料。粗加工区、切配区、烹饪区、备餐区及其他半成品、成品暴露场所屋顶若为不平整的结构或有管道通过，加设平整易于清洁的吊顶，水蒸气较多场所的天花板应有适当的坡度。</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（四）具有合理的设备布局和工艺流程，防止待加工食品与直接入口食品、原料与成品或者半成品交叉污染，避免食品接触有毒物、不洁物。</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五）有害生物防治应遵循物理方法（粘鼠板、灭蝇灯等）优先的原则。食堂的墙壁、地板无缝隙，天花板修葺完整。所有管道（供水、排水、供热、燃气、空调等）与外界或天花板连接处应封闭，所有管、线穿越而产生的孔洞应填充牢固，无缝隙。地漏使用水封式。人员、货物进出通道应设有防鼠板，门的缝隙应小于</w:t>
      </w:r>
      <w:r>
        <w:rPr>
          <w:rFonts w:ascii="Times New Roman" w:eastAsia="方正仿宋_GBK" w:hAnsi="Times New Roman"/>
          <w:sz w:val="32"/>
          <w:szCs w:val="32"/>
        </w:rPr>
        <w:t>6</w:t>
      </w:r>
      <w:r>
        <w:rPr>
          <w:rFonts w:ascii="Times New Roman" w:eastAsia="方正仿宋_GBK" w:hAnsi="Times New Roman" w:hint="eastAsia"/>
          <w:sz w:val="32"/>
          <w:szCs w:val="32"/>
        </w:rPr>
        <w:t>毫米</w:t>
      </w:r>
      <w:r>
        <w:rPr>
          <w:rFonts w:ascii="Times New Roman" w:eastAsia="方正仿宋_GBK" w:hAnsi="Times New Roman"/>
          <w:sz w:val="32"/>
          <w:szCs w:val="32"/>
        </w:rPr>
        <w:t>。食品处理区、</w:t>
      </w:r>
      <w:proofErr w:type="gramStart"/>
      <w:r>
        <w:rPr>
          <w:rFonts w:ascii="Times New Roman" w:eastAsia="方正仿宋_GBK" w:hAnsi="Times New Roman"/>
          <w:sz w:val="32"/>
          <w:szCs w:val="32"/>
        </w:rPr>
        <w:t>就餐区宜安装</w:t>
      </w:r>
      <w:proofErr w:type="gramEnd"/>
      <w:r>
        <w:rPr>
          <w:rFonts w:ascii="Times New Roman" w:eastAsia="方正仿宋_GBK" w:hAnsi="Times New Roman"/>
          <w:sz w:val="32"/>
          <w:szCs w:val="32"/>
        </w:rPr>
        <w:t>粘捕式灭蝇灯。排水管道出水口安装的篦子宜使用金属材料制成，篦子缝隙间距或</w:t>
      </w:r>
      <w:r>
        <w:rPr>
          <w:rFonts w:ascii="Times New Roman" w:eastAsia="方正仿宋_GBK" w:hAnsi="Times New Roman"/>
          <w:sz w:val="32"/>
          <w:szCs w:val="32"/>
        </w:rPr>
        <w:t>网眼应小于</w:t>
      </w:r>
      <w:r>
        <w:rPr>
          <w:rFonts w:ascii="Times New Roman" w:eastAsia="方正仿宋_GBK" w:hAnsi="Times New Roman"/>
          <w:sz w:val="32"/>
          <w:szCs w:val="32"/>
        </w:rPr>
        <w:t>10</w:t>
      </w:r>
      <w:r>
        <w:rPr>
          <w:rFonts w:ascii="Times New Roman" w:eastAsia="方正仿宋_GBK" w:hAnsi="Times New Roman" w:hint="eastAsia"/>
          <w:sz w:val="32"/>
          <w:szCs w:val="32"/>
        </w:rPr>
        <w:t>毫米</w:t>
      </w:r>
      <w:r>
        <w:rPr>
          <w:rFonts w:ascii="Times New Roman" w:eastAsia="方正仿宋_GBK" w:hAnsi="Times New Roman"/>
          <w:sz w:val="32"/>
          <w:szCs w:val="32"/>
        </w:rPr>
        <w:t>。</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（六）具有经食品安全培训、符合相关条件的食品安全管理人员，以及与学校实际相适应的食品安全规章制度。</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（七）严格实行食堂操作间、储存间、分餐间封闭管理，非食堂管理人员、操作人员未经允许和登记严禁进入。</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lastRenderedPageBreak/>
        <w:t>第十条</w:t>
      </w:r>
      <w:r>
        <w:rPr>
          <w:rFonts w:ascii="Times New Roman" w:eastAsia="方正楷体_GBK" w:hAnsi="Times New Roman"/>
          <w:sz w:val="32"/>
          <w:szCs w:val="32"/>
        </w:rPr>
        <w:t xml:space="preserve">  </w:t>
      </w:r>
      <w:r>
        <w:rPr>
          <w:rFonts w:ascii="Times New Roman" w:eastAsia="方正楷体_GBK" w:hAnsi="Times New Roman"/>
          <w:sz w:val="32"/>
          <w:szCs w:val="32"/>
        </w:rPr>
        <w:t>健全食品安全制度。</w:t>
      </w:r>
      <w:r>
        <w:rPr>
          <w:rFonts w:ascii="Times New Roman" w:eastAsia="方正仿宋_GBK" w:hAnsi="Times New Roman"/>
          <w:sz w:val="32"/>
          <w:szCs w:val="32"/>
        </w:rPr>
        <w:t>学校应不断完善并严格执行食品安全岗位责任制度、进货查验制度、索证索票制度、出入库管理制度、留样制度、添加剂使用及管理制度、粗加工制度、烹调加工制度、陪餐及首尝制度、场所及设施设备清洁消毒制度、废弃物处置制度、从业人员健康管理制度、从业人员培训制度、从业人员培训考</w:t>
      </w:r>
      <w:r>
        <w:rPr>
          <w:rFonts w:ascii="Times New Roman" w:eastAsia="方正仿宋_GBK" w:hAnsi="Times New Roman"/>
          <w:sz w:val="32"/>
          <w:szCs w:val="32"/>
        </w:rPr>
        <w:t>核制度、信息公示制度、安全隐患自查与报告制度。应结合实际制定突发事件应急处置预案，并定期开展演练。</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第十一条</w:t>
      </w:r>
      <w:r>
        <w:rPr>
          <w:rFonts w:ascii="Times New Roman" w:eastAsia="方正楷体_GBK" w:hAnsi="Times New Roman"/>
          <w:sz w:val="32"/>
          <w:szCs w:val="32"/>
        </w:rPr>
        <w:t xml:space="preserve">  </w:t>
      </w:r>
      <w:r>
        <w:rPr>
          <w:rFonts w:ascii="Times New Roman" w:eastAsia="方正楷体_GBK" w:hAnsi="Times New Roman"/>
          <w:sz w:val="32"/>
          <w:szCs w:val="32"/>
        </w:rPr>
        <w:t>加强关键环节管理</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（一）出入库查验。学校务必严把</w:t>
      </w:r>
      <w:proofErr w:type="gramStart"/>
      <w:r>
        <w:rPr>
          <w:rFonts w:ascii="Times New Roman" w:eastAsia="方正仿宋_GBK" w:hAnsi="Times New Roman"/>
          <w:sz w:val="32"/>
          <w:szCs w:val="32"/>
        </w:rPr>
        <w:t>食材出</w:t>
      </w:r>
      <w:proofErr w:type="gramEnd"/>
      <w:r>
        <w:rPr>
          <w:rFonts w:ascii="Times New Roman" w:eastAsia="方正仿宋_GBK" w:hAnsi="Times New Roman"/>
          <w:sz w:val="32"/>
          <w:szCs w:val="32"/>
        </w:rPr>
        <w:t>入库关口，通过数字化监管等手段，严防缺斤少两、重复验货、以次充好、</w:t>
      </w:r>
      <w:r>
        <w:rPr>
          <w:rFonts w:ascii="Times New Roman" w:eastAsia="方正仿宋_GBK" w:hAnsi="Times New Roman"/>
          <w:sz w:val="32"/>
          <w:szCs w:val="32"/>
        </w:rPr>
        <w:t>“</w:t>
      </w:r>
      <w:r>
        <w:rPr>
          <w:rFonts w:ascii="Times New Roman" w:eastAsia="方正仿宋_GBK" w:hAnsi="Times New Roman"/>
          <w:sz w:val="32"/>
          <w:szCs w:val="32"/>
        </w:rPr>
        <w:t>跑冒滴漏</w:t>
      </w:r>
      <w:r>
        <w:rPr>
          <w:rFonts w:ascii="Times New Roman" w:eastAsia="方正仿宋_GBK" w:hAnsi="Times New Roman"/>
          <w:sz w:val="32"/>
          <w:szCs w:val="32"/>
        </w:rPr>
        <w:t>”</w:t>
      </w:r>
      <w:r>
        <w:rPr>
          <w:rFonts w:ascii="Times New Roman" w:eastAsia="方正仿宋_GBK" w:hAnsi="Times New Roman"/>
          <w:sz w:val="32"/>
          <w:szCs w:val="32"/>
        </w:rPr>
        <w:t>。</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1.</w:t>
      </w:r>
      <w:r>
        <w:rPr>
          <w:rFonts w:ascii="Times New Roman" w:eastAsia="方正仿宋_GBK" w:hAnsi="Times New Roman"/>
          <w:sz w:val="32"/>
          <w:szCs w:val="32"/>
        </w:rPr>
        <w:t>食堂物品的验收、入库、出库必须由专人负责，签字确认。就餐人数在</w:t>
      </w:r>
      <w:r>
        <w:rPr>
          <w:rFonts w:ascii="Times New Roman" w:eastAsia="方正仿宋_GBK" w:hAnsi="Times New Roman"/>
          <w:sz w:val="32"/>
          <w:szCs w:val="32"/>
        </w:rPr>
        <w:t>500</w:t>
      </w:r>
      <w:r>
        <w:rPr>
          <w:rFonts w:ascii="Times New Roman" w:eastAsia="方正仿宋_GBK" w:hAnsi="Times New Roman"/>
          <w:sz w:val="32"/>
          <w:szCs w:val="32"/>
        </w:rPr>
        <w:t>人以上的学校，应由两名以上人员签字验收。</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2.</w:t>
      </w:r>
      <w:r>
        <w:rPr>
          <w:rFonts w:ascii="Times New Roman" w:eastAsia="方正仿宋_GBK" w:hAnsi="Times New Roman"/>
          <w:sz w:val="32"/>
          <w:szCs w:val="32"/>
        </w:rPr>
        <w:t>校长应与出入库查验人员签订岗位责任书，每季度至少与查验人员开展一次廉洁自律与安全责任谈心谈话，每月至少随机实地抽查一次食堂物品验收、入库、出库查验</w:t>
      </w:r>
      <w:r>
        <w:rPr>
          <w:rFonts w:ascii="Times New Roman" w:eastAsia="方正仿宋_GBK" w:hAnsi="Times New Roman"/>
          <w:sz w:val="32"/>
          <w:szCs w:val="32"/>
        </w:rPr>
        <w:t>情况。</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3.</w:t>
      </w:r>
      <w:r>
        <w:rPr>
          <w:rFonts w:ascii="Times New Roman" w:eastAsia="方正仿宋_GBK" w:hAnsi="Times New Roman"/>
          <w:sz w:val="32"/>
          <w:szCs w:val="32"/>
        </w:rPr>
        <w:t>食堂物品的验收、入库、出库环节应全程在视频监控范围，有条件的学校应通过</w:t>
      </w:r>
      <w:r>
        <w:rPr>
          <w:rFonts w:ascii="Times New Roman" w:eastAsia="方正仿宋_GBK" w:hAnsi="Times New Roman"/>
          <w:sz w:val="32"/>
          <w:szCs w:val="32"/>
        </w:rPr>
        <w:t>“</w:t>
      </w:r>
      <w:r>
        <w:rPr>
          <w:rFonts w:ascii="Times New Roman" w:eastAsia="方正仿宋_GBK" w:hAnsi="Times New Roman"/>
          <w:sz w:val="32"/>
          <w:szCs w:val="32"/>
        </w:rPr>
        <w:t>智慧验货机</w:t>
      </w:r>
      <w:r>
        <w:rPr>
          <w:rFonts w:ascii="Times New Roman" w:eastAsia="方正仿宋_GBK" w:hAnsi="Times New Roman"/>
          <w:sz w:val="32"/>
          <w:szCs w:val="32"/>
        </w:rPr>
        <w:t>”</w:t>
      </w:r>
      <w:r>
        <w:rPr>
          <w:rFonts w:ascii="Times New Roman" w:eastAsia="方正仿宋_GBK" w:hAnsi="Times New Roman"/>
          <w:sz w:val="32"/>
          <w:szCs w:val="32"/>
        </w:rPr>
        <w:t>等方式加强监管，确保全程可追溯。</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4.</w:t>
      </w:r>
      <w:r>
        <w:rPr>
          <w:rFonts w:ascii="Times New Roman" w:eastAsia="方正仿宋_GBK" w:hAnsi="Times New Roman"/>
          <w:sz w:val="32"/>
          <w:szCs w:val="32"/>
        </w:rPr>
        <w:t>入库、出库要严格核对数量、检验质量，出库食品先进先出，杜绝质次、变质、过期食品的入库与出库。食堂物品验收、入库、保管、出库应手续齐全，物、据、账、表相符，日清月结。</w:t>
      </w:r>
      <w:r>
        <w:rPr>
          <w:rFonts w:ascii="Times New Roman" w:eastAsia="方正仿宋_GBK" w:hAnsi="Times New Roman"/>
          <w:sz w:val="32"/>
          <w:szCs w:val="32"/>
        </w:rPr>
        <w:lastRenderedPageBreak/>
        <w:t>盘点后相关人员均须在盘存单上签字。食堂应根据日常消耗确定合理库存。</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5.</w:t>
      </w:r>
      <w:r>
        <w:rPr>
          <w:rFonts w:ascii="Times New Roman" w:eastAsia="方正仿宋_GBK" w:hAnsi="Times New Roman"/>
          <w:sz w:val="32"/>
          <w:szCs w:val="32"/>
        </w:rPr>
        <w:t>变质和过期食品清理销毁应办理监销手续。</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（二）食品贮存。学校食堂应设置能封闭管理的食品贮存室，分区、分架、分类、离墙（</w:t>
      </w:r>
      <w:r>
        <w:rPr>
          <w:rFonts w:ascii="Times New Roman" w:eastAsia="方正仿宋_GBK" w:hAnsi="Times New Roman"/>
          <w:sz w:val="32"/>
          <w:szCs w:val="32"/>
        </w:rPr>
        <w:t>10 cm</w:t>
      </w:r>
      <w:r>
        <w:rPr>
          <w:rFonts w:ascii="Times New Roman" w:eastAsia="方正仿宋_GBK" w:hAnsi="Times New Roman"/>
          <w:sz w:val="32"/>
          <w:szCs w:val="32"/>
        </w:rPr>
        <w:t>）、离地（</w:t>
      </w:r>
      <w:r>
        <w:rPr>
          <w:rFonts w:ascii="Times New Roman" w:eastAsia="方正仿宋_GBK" w:hAnsi="Times New Roman"/>
          <w:sz w:val="32"/>
          <w:szCs w:val="32"/>
        </w:rPr>
        <w:t>10</w:t>
      </w:r>
      <w:r>
        <w:rPr>
          <w:rFonts w:ascii="Times New Roman" w:eastAsia="方正仿宋_GBK" w:hAnsi="Times New Roman"/>
          <w:sz w:val="32"/>
          <w:szCs w:val="32"/>
        </w:rPr>
        <w:t xml:space="preserve"> cm</w:t>
      </w:r>
      <w:r>
        <w:rPr>
          <w:rFonts w:ascii="Times New Roman" w:eastAsia="方正仿宋_GBK" w:hAnsi="Times New Roman"/>
          <w:sz w:val="32"/>
          <w:szCs w:val="32"/>
        </w:rPr>
        <w:t>）存放，分隔或分离贮存不同类型的食品。</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1.</w:t>
      </w:r>
      <w:r>
        <w:rPr>
          <w:rFonts w:ascii="Times New Roman" w:eastAsia="方正仿宋_GBK" w:hAnsi="Times New Roman"/>
          <w:sz w:val="32"/>
          <w:szCs w:val="32"/>
        </w:rPr>
        <w:t>应加强贮存场所通风换气，做好温、湿度监测。防尘防鼠防虫设施完好，不同区域应有明显标识。</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2.</w:t>
      </w:r>
      <w:r>
        <w:rPr>
          <w:rFonts w:ascii="Times New Roman" w:eastAsia="方正仿宋_GBK" w:hAnsi="Times New Roman"/>
          <w:sz w:val="32"/>
          <w:szCs w:val="32"/>
        </w:rPr>
        <w:t>在散装食品（食用农产品除外）贮存位置，应标</w:t>
      </w:r>
      <w:proofErr w:type="gramStart"/>
      <w:r>
        <w:rPr>
          <w:rFonts w:ascii="Times New Roman" w:eastAsia="方正仿宋_GBK" w:hAnsi="Times New Roman"/>
          <w:sz w:val="32"/>
          <w:szCs w:val="32"/>
        </w:rPr>
        <w:t>明食品</w:t>
      </w:r>
      <w:proofErr w:type="gramEnd"/>
      <w:r>
        <w:rPr>
          <w:rFonts w:ascii="Times New Roman" w:eastAsia="方正仿宋_GBK" w:hAnsi="Times New Roman"/>
          <w:sz w:val="32"/>
          <w:szCs w:val="32"/>
        </w:rPr>
        <w:t>的名称、生产日期或者生产批号、使用期限、及联系方式等内容，宜使用密闭容器贮存。自行分装过的食材，要入袋贴签，标签上要注明品名、数量、入库时间和供货商等信息。</w:t>
      </w:r>
    </w:p>
    <w:p w:rsidR="00280FC6" w:rsidRDefault="00A909B9">
      <w:pPr>
        <w:overflowPunct w:val="0"/>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3.</w:t>
      </w:r>
      <w:r>
        <w:rPr>
          <w:rFonts w:ascii="Times New Roman" w:eastAsia="方正仿宋_GBK" w:hAnsi="Times New Roman"/>
          <w:sz w:val="32"/>
          <w:szCs w:val="32"/>
        </w:rPr>
        <w:t>有明确的保存条件和保质期的，应按照保存条件和保质期贮存。保存条件、保质期不明确的，以及开封后的，应根据食品品种、加工制作方式、包装形式等针对性确定适宜的保存条件</w:t>
      </w:r>
      <w:r>
        <w:rPr>
          <w:rFonts w:ascii="Times New Roman" w:eastAsia="方正仿宋_GBK" w:hAnsi="Times New Roman"/>
          <w:sz w:val="32"/>
          <w:szCs w:val="32"/>
        </w:rPr>
        <w:t>和保存期限，并应建立严格的记录制度来保证不存放和使用超期食品或原料，防止食品腐败变质。</w:t>
      </w:r>
    </w:p>
    <w:p w:rsidR="00280FC6" w:rsidRDefault="00A909B9">
      <w:pPr>
        <w:overflowPunct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方正仿宋_GBK" w:hAnsi="Times New Roman"/>
          <w:sz w:val="32"/>
          <w:szCs w:val="32"/>
        </w:rPr>
        <w:t>盛装食品的容器应符合安全要求。食品贮存场所内不得存放有毒、有害物品及其他任何私人用品、无关物品。</w:t>
      </w:r>
    </w:p>
    <w:p w:rsidR="00280FC6" w:rsidRDefault="00A909B9">
      <w:pPr>
        <w:overflowPunct w:val="0"/>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5.</w:t>
      </w:r>
      <w:r>
        <w:rPr>
          <w:rFonts w:ascii="Times New Roman" w:eastAsia="方正仿宋_GBK" w:hAnsi="Times New Roman"/>
          <w:sz w:val="32"/>
          <w:szCs w:val="32"/>
        </w:rPr>
        <w:t>必须每日对库存、待加工的食品进行清理，发现腐败变质、霉变生虫、掺假掺杂、污秽不洁、包装破损可能受污染、超过保质期、感官性状异常等情况的食品应及时销毁，并记录备查。</w:t>
      </w:r>
    </w:p>
    <w:p w:rsidR="00280FC6" w:rsidRDefault="00A909B9">
      <w:pPr>
        <w:overflowPunct w:val="0"/>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lastRenderedPageBreak/>
        <w:t>6.</w:t>
      </w:r>
      <w:r>
        <w:rPr>
          <w:rFonts w:ascii="Times New Roman" w:eastAsia="方正仿宋_GBK" w:hAnsi="Times New Roman"/>
          <w:sz w:val="32"/>
          <w:szCs w:val="32"/>
        </w:rPr>
        <w:t>按需采购长假前的食品，</w:t>
      </w:r>
      <w:r>
        <w:rPr>
          <w:rFonts w:ascii="Times New Roman" w:eastAsia="方正仿宋_GBK" w:hAnsi="Times New Roman"/>
          <w:kern w:val="0"/>
          <w:sz w:val="32"/>
          <w:szCs w:val="32"/>
        </w:rPr>
        <w:t>放假时处理全部库存食品和已开封、不便保存的调味料。长假（</w:t>
      </w:r>
      <w:r>
        <w:rPr>
          <w:rFonts w:ascii="Times New Roman" w:eastAsia="方正仿宋_GBK" w:hAnsi="Times New Roman"/>
          <w:kern w:val="0"/>
          <w:sz w:val="32"/>
          <w:szCs w:val="32"/>
        </w:rPr>
        <w:t>7</w:t>
      </w:r>
      <w:r>
        <w:rPr>
          <w:rFonts w:ascii="Times New Roman" w:eastAsia="方正仿宋_GBK" w:hAnsi="Times New Roman"/>
          <w:kern w:val="0"/>
          <w:sz w:val="32"/>
          <w:szCs w:val="32"/>
        </w:rPr>
        <w:t>天及以上）复课前，对库存食品进行全面清理，及时处理</w:t>
      </w:r>
      <w:r>
        <w:rPr>
          <w:rFonts w:ascii="Times New Roman" w:eastAsia="方正仿宋_GBK" w:hAnsi="Times New Roman"/>
          <w:sz w:val="32"/>
          <w:szCs w:val="32"/>
        </w:rPr>
        <w:t>腐败变质、霉变生虫、包装破损可能受污染、超过保质期、感官性状异常的</w:t>
      </w:r>
      <w:r>
        <w:rPr>
          <w:rFonts w:ascii="Times New Roman" w:eastAsia="方正仿宋_GBK" w:hAnsi="Times New Roman"/>
          <w:kern w:val="0"/>
          <w:sz w:val="32"/>
          <w:szCs w:val="32"/>
        </w:rPr>
        <w:t>食品（食材）。</w:t>
      </w:r>
    </w:p>
    <w:p w:rsidR="00280FC6" w:rsidRDefault="00A909B9">
      <w:pPr>
        <w:spacing w:line="600" w:lineRule="exact"/>
        <w:ind w:firstLineChars="221" w:firstLine="707"/>
        <w:jc w:val="left"/>
        <w:rPr>
          <w:rFonts w:ascii="Times New Roman" w:eastAsia="方正仿宋_GBK" w:hAnsi="Times New Roman"/>
          <w:sz w:val="32"/>
          <w:szCs w:val="32"/>
        </w:rPr>
      </w:pPr>
      <w:r>
        <w:rPr>
          <w:rFonts w:ascii="Times New Roman" w:eastAsia="方正仿宋_GBK" w:hAnsi="Times New Roman"/>
          <w:sz w:val="32"/>
          <w:szCs w:val="32"/>
        </w:rPr>
        <w:t>（三）加工管理。食品加工过程应严格执行《食品安全国家标准餐饮服务通用卫生规范》（</w:t>
      </w:r>
      <w:r>
        <w:rPr>
          <w:rFonts w:ascii="Times New Roman" w:eastAsia="方正仿宋_GBK" w:hAnsi="Times New Roman"/>
          <w:sz w:val="32"/>
          <w:szCs w:val="32"/>
        </w:rPr>
        <w:t>GB31654—2021</w:t>
      </w:r>
      <w:r>
        <w:rPr>
          <w:rFonts w:ascii="Times New Roman" w:eastAsia="方正仿宋_GBK" w:hAnsi="Times New Roman"/>
          <w:sz w:val="32"/>
          <w:szCs w:val="32"/>
        </w:rPr>
        <w:t>）《餐饮服务食品安全操作规范》等规定。</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1.</w:t>
      </w:r>
      <w:r>
        <w:rPr>
          <w:rFonts w:ascii="Times New Roman" w:eastAsia="方正仿宋_GBK" w:hAnsi="Times New Roman"/>
          <w:sz w:val="32"/>
          <w:szCs w:val="32"/>
        </w:rPr>
        <w:t>必须采用新鲜安全的原料制作食品，不得加工或使用腐败变质和感官性状异常的食品原料。</w:t>
      </w:r>
    </w:p>
    <w:p w:rsidR="00280FC6" w:rsidRDefault="00A909B9">
      <w:pPr>
        <w:spacing w:line="600" w:lineRule="exact"/>
        <w:ind w:firstLineChars="221" w:firstLine="707"/>
        <w:jc w:val="left"/>
        <w:rPr>
          <w:rFonts w:ascii="Times New Roman" w:eastAsia="方正仿宋_GBK" w:hAnsi="Times New Roman"/>
          <w:sz w:val="32"/>
          <w:szCs w:val="32"/>
        </w:rPr>
      </w:pPr>
      <w:r>
        <w:rPr>
          <w:rFonts w:ascii="Times New Roman" w:eastAsia="方正仿宋_GBK" w:hAnsi="Times New Roman"/>
          <w:sz w:val="32"/>
          <w:szCs w:val="32"/>
        </w:rPr>
        <w:t>2.</w:t>
      </w:r>
      <w:r>
        <w:rPr>
          <w:rFonts w:ascii="Times New Roman" w:eastAsia="方正仿宋_GBK" w:hAnsi="Times New Roman"/>
          <w:sz w:val="32"/>
          <w:szCs w:val="32"/>
        </w:rPr>
        <w:t>烹调方式以蒸、煮、炖、炒为主，少用煎、烤、炸等可能产生有毒有害物质的烹调方式。减盐、减油、减糖。不得制售冷荤类食品、生食类食品、裱花蛋糕，不得加工制作</w:t>
      </w:r>
      <w:r>
        <w:rPr>
          <w:rFonts w:ascii="Times New Roman" w:eastAsia="方正仿宋_GBK" w:hAnsi="Times New Roman"/>
          <w:sz w:val="32"/>
          <w:szCs w:val="32"/>
          <w:shd w:val="clear" w:color="auto" w:fill="FFFFFF"/>
        </w:rPr>
        <w:t>四季豆、鲜黄花菜、野生蘑菇、</w:t>
      </w:r>
      <w:r>
        <w:rPr>
          <w:rFonts w:ascii="Times New Roman" w:eastAsia="方正仿宋_GBK" w:hAnsi="Times New Roman"/>
          <w:sz w:val="32"/>
          <w:szCs w:val="32"/>
        </w:rPr>
        <w:t>发芽土豆等高风险食品</w:t>
      </w:r>
      <w:r>
        <w:rPr>
          <w:rFonts w:ascii="Times New Roman" w:eastAsia="方正仿宋_GBK" w:hAnsi="Times New Roman"/>
          <w:sz w:val="32"/>
          <w:szCs w:val="32"/>
          <w:shd w:val="clear" w:color="auto" w:fill="FFFFFF"/>
        </w:rPr>
        <w:t>。</w:t>
      </w:r>
    </w:p>
    <w:p w:rsidR="00280FC6" w:rsidRDefault="00A909B9">
      <w:pPr>
        <w:spacing w:line="600" w:lineRule="exact"/>
        <w:ind w:firstLineChars="221" w:firstLine="707"/>
        <w:jc w:val="left"/>
        <w:rPr>
          <w:rFonts w:ascii="Times New Roman" w:eastAsia="方正仿宋_GBK" w:hAnsi="Times New Roman"/>
          <w:sz w:val="32"/>
          <w:szCs w:val="32"/>
        </w:rPr>
      </w:pPr>
      <w:r>
        <w:rPr>
          <w:rFonts w:ascii="Times New Roman" w:eastAsia="方正仿宋_GBK" w:hAnsi="Times New Roman"/>
          <w:sz w:val="32"/>
          <w:szCs w:val="32"/>
          <w:shd w:val="clear" w:color="auto" w:fill="FFFFFF"/>
        </w:rPr>
        <w:t>3.</w:t>
      </w:r>
      <w:r>
        <w:rPr>
          <w:rFonts w:ascii="Times New Roman" w:eastAsia="方正仿宋_GBK" w:hAnsi="Times New Roman"/>
          <w:sz w:val="32"/>
          <w:szCs w:val="32"/>
        </w:rPr>
        <w:t>当餐加工，从烧熟至食用间隔时间不得超过</w:t>
      </w:r>
      <w:r>
        <w:rPr>
          <w:rFonts w:ascii="Times New Roman" w:eastAsia="方正仿宋_GBK" w:hAnsi="Times New Roman"/>
          <w:sz w:val="32"/>
          <w:szCs w:val="32"/>
        </w:rPr>
        <w:t>2</w:t>
      </w:r>
      <w:r>
        <w:rPr>
          <w:rFonts w:ascii="Times New Roman" w:eastAsia="方正仿宋_GBK" w:hAnsi="Times New Roman"/>
          <w:sz w:val="32"/>
          <w:szCs w:val="32"/>
        </w:rPr>
        <w:t>小时；烧熟煮透，</w:t>
      </w:r>
      <w:r>
        <w:rPr>
          <w:rFonts w:ascii="Times New Roman" w:eastAsia="方正仿宋_GBK" w:hAnsi="Times New Roman"/>
          <w:sz w:val="32"/>
          <w:szCs w:val="32"/>
          <w:shd w:val="clear" w:color="auto" w:fill="FFFFFF"/>
        </w:rPr>
        <w:t>确保食用时食物中心温度不低于</w:t>
      </w:r>
      <w:r>
        <w:rPr>
          <w:rFonts w:ascii="Times New Roman" w:eastAsia="方正仿宋_GBK" w:hAnsi="Times New Roman"/>
          <w:sz w:val="32"/>
          <w:szCs w:val="32"/>
          <w:shd w:val="clear" w:color="auto" w:fill="FFFFFF"/>
        </w:rPr>
        <w:t>70℃</w:t>
      </w:r>
      <w:r>
        <w:rPr>
          <w:rFonts w:ascii="Times New Roman" w:eastAsia="方正仿宋_GBK" w:hAnsi="Times New Roman"/>
          <w:sz w:val="32"/>
          <w:szCs w:val="32"/>
        </w:rPr>
        <w:t>；不得供应隔夜饭、菜。</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4.</w:t>
      </w:r>
      <w:r>
        <w:rPr>
          <w:rFonts w:ascii="Times New Roman" w:eastAsia="方正仿宋_GBK" w:hAnsi="Times New Roman"/>
          <w:sz w:val="32"/>
          <w:szCs w:val="32"/>
        </w:rPr>
        <w:t>严禁超范围、超剂量使用食品添加剂，不得采购、贮存、使用亚硝酸盐。严禁使用非食用物质加工制作食品。食品添加剂应按照</w:t>
      </w:r>
      <w:r>
        <w:rPr>
          <w:rFonts w:ascii="Times New Roman" w:eastAsia="方正仿宋_GBK" w:hAnsi="Times New Roman"/>
          <w:sz w:val="32"/>
          <w:szCs w:val="32"/>
        </w:rPr>
        <w:t>“</w:t>
      </w:r>
      <w:r>
        <w:rPr>
          <w:rFonts w:ascii="Times New Roman" w:eastAsia="方正仿宋_GBK" w:hAnsi="Times New Roman"/>
          <w:sz w:val="32"/>
          <w:szCs w:val="32"/>
        </w:rPr>
        <w:t>五专</w:t>
      </w:r>
      <w:r>
        <w:rPr>
          <w:rFonts w:ascii="Times New Roman" w:eastAsia="方正仿宋_GBK" w:hAnsi="Times New Roman"/>
          <w:sz w:val="32"/>
          <w:szCs w:val="32"/>
        </w:rPr>
        <w:t>”</w:t>
      </w:r>
      <w:r>
        <w:rPr>
          <w:rFonts w:ascii="Times New Roman" w:eastAsia="方正仿宋_GBK" w:hAnsi="Times New Roman"/>
          <w:sz w:val="32"/>
          <w:szCs w:val="32"/>
        </w:rPr>
        <w:t>要求管理，即专店采购、专柜存放、专人负责、专用工具、专用台账。</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shd w:val="clear" w:color="auto" w:fill="FFFFFF"/>
        </w:rPr>
        <w:t xml:space="preserve">5. </w:t>
      </w:r>
      <w:r>
        <w:rPr>
          <w:rFonts w:ascii="Times New Roman" w:eastAsia="方正仿宋_GBK" w:hAnsi="Times New Roman"/>
          <w:sz w:val="32"/>
          <w:szCs w:val="32"/>
          <w:shd w:val="clear" w:color="auto" w:fill="FFFFFF"/>
        </w:rPr>
        <w:t>食品生产加工相关器具要做到归类规范存放。</w:t>
      </w:r>
      <w:r>
        <w:rPr>
          <w:rFonts w:ascii="Times New Roman" w:eastAsia="方正仿宋_GBK" w:hAnsi="Times New Roman"/>
          <w:sz w:val="32"/>
          <w:szCs w:val="32"/>
        </w:rPr>
        <w:t>生、熟、动物性、植物性、水产品食品加工用菜刀、菜墩、盛装容器、清洗</w:t>
      </w:r>
      <w:r>
        <w:rPr>
          <w:rFonts w:ascii="Times New Roman" w:eastAsia="方正仿宋_GBK" w:hAnsi="Times New Roman"/>
          <w:sz w:val="32"/>
          <w:szCs w:val="32"/>
        </w:rPr>
        <w:lastRenderedPageBreak/>
        <w:t>池等，应分开使用并有明显标识；不同类型的食品原料、不同存在形式的食品（</w:t>
      </w:r>
      <w:r>
        <w:rPr>
          <w:rFonts w:ascii="Times New Roman" w:eastAsia="方正仿宋_GBK" w:hAnsi="Times New Roman"/>
          <w:sz w:val="32"/>
          <w:szCs w:val="32"/>
        </w:rPr>
        <w:t>原料、半成品、成品）分开存放，其盛放容器和加工制作工具分类管理、分开使用，定位存放，避免食品交叉污染。</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（四）分餐售卖。烹调好的食品应及时存放到分餐间，</w:t>
      </w:r>
      <w:proofErr w:type="gramStart"/>
      <w:r>
        <w:rPr>
          <w:rFonts w:ascii="Times New Roman" w:eastAsia="方正仿宋_GBK" w:hAnsi="Times New Roman"/>
          <w:sz w:val="32"/>
          <w:szCs w:val="32"/>
        </w:rPr>
        <w:t>分餐须</w:t>
      </w:r>
      <w:proofErr w:type="gramEnd"/>
      <w:r>
        <w:rPr>
          <w:rFonts w:ascii="Times New Roman" w:eastAsia="方正仿宋_GBK" w:hAnsi="Times New Roman"/>
          <w:sz w:val="32"/>
          <w:szCs w:val="32"/>
        </w:rPr>
        <w:t>在分餐间进行。</w:t>
      </w:r>
    </w:p>
    <w:p w:rsidR="00280FC6" w:rsidRDefault="00A909B9">
      <w:pPr>
        <w:pStyle w:val="a9"/>
        <w:rPr>
          <w:rFonts w:cs="Times New Roman"/>
          <w:shd w:val="clear" w:color="auto" w:fill="FFFFFF"/>
        </w:rPr>
      </w:pPr>
      <w:r>
        <w:rPr>
          <w:rFonts w:cs="Times New Roman"/>
          <w:shd w:val="clear" w:color="auto" w:fill="FFFFFF"/>
        </w:rPr>
        <w:t>1.</w:t>
      </w:r>
      <w:r>
        <w:rPr>
          <w:rFonts w:cs="Times New Roman"/>
          <w:shd w:val="clear" w:color="auto" w:fill="FFFFFF"/>
        </w:rPr>
        <w:t>分餐间应封闭管理，应有独立空调和温湿度计。打饭窗口应设置活动</w:t>
      </w:r>
      <w:proofErr w:type="gramStart"/>
      <w:r>
        <w:rPr>
          <w:rFonts w:cs="Times New Roman"/>
          <w:shd w:val="clear" w:color="auto" w:fill="FFFFFF"/>
        </w:rPr>
        <w:t>玻</w:t>
      </w:r>
      <w:proofErr w:type="gramEnd"/>
      <w:r>
        <w:rPr>
          <w:rFonts w:cs="Times New Roman"/>
          <w:shd w:val="clear" w:color="auto" w:fill="FFFFFF"/>
        </w:rPr>
        <w:t>（沙）窗。分餐间使用前进行室内空气消毒。采用紫外线照射消毒时，每次消毒</w:t>
      </w:r>
      <w:r>
        <w:rPr>
          <w:rFonts w:cs="Times New Roman"/>
          <w:shd w:val="clear" w:color="auto" w:fill="FFFFFF"/>
        </w:rPr>
        <w:t>0.5-1</w:t>
      </w:r>
      <w:r>
        <w:rPr>
          <w:rFonts w:cs="Times New Roman"/>
          <w:shd w:val="clear" w:color="auto" w:fill="FFFFFF"/>
        </w:rPr>
        <w:t>小时，紫外线灯功率每立方米不得少于</w:t>
      </w:r>
      <w:r>
        <w:rPr>
          <w:rFonts w:cs="Times New Roman"/>
          <w:shd w:val="clear" w:color="auto" w:fill="FFFFFF"/>
        </w:rPr>
        <w:t>3</w:t>
      </w:r>
      <w:r>
        <w:rPr>
          <w:rFonts w:cs="Times New Roman"/>
          <w:shd w:val="clear" w:color="auto" w:fill="FFFFFF"/>
        </w:rPr>
        <w:t>瓦。</w:t>
      </w:r>
    </w:p>
    <w:p w:rsidR="00280FC6" w:rsidRDefault="00A909B9">
      <w:pPr>
        <w:pStyle w:val="a9"/>
        <w:rPr>
          <w:rFonts w:cs="Times New Roman"/>
          <w:shd w:val="clear" w:color="auto" w:fill="FFFFFF"/>
        </w:rPr>
      </w:pPr>
      <w:r>
        <w:rPr>
          <w:rFonts w:cs="Times New Roman"/>
          <w:shd w:val="clear" w:color="auto" w:fill="FFFFFF"/>
        </w:rPr>
        <w:t>2.</w:t>
      </w:r>
      <w:r>
        <w:rPr>
          <w:rFonts w:cs="Times New Roman"/>
          <w:shd w:val="clear" w:color="auto" w:fill="FFFFFF"/>
        </w:rPr>
        <w:t>进入分餐间前须进行二次更衣，戴上口罩、工作衣帽，并洗手消毒。</w:t>
      </w:r>
    </w:p>
    <w:p w:rsidR="00280FC6" w:rsidRDefault="00A909B9">
      <w:pPr>
        <w:overflowPunct w:val="0"/>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3.</w:t>
      </w:r>
      <w:r>
        <w:rPr>
          <w:rFonts w:ascii="Times New Roman" w:eastAsia="方正仿宋_GBK" w:hAnsi="Times New Roman"/>
          <w:sz w:val="32"/>
          <w:szCs w:val="32"/>
        </w:rPr>
        <w:t>分装食品后的容器、用具应加盖。</w:t>
      </w:r>
    </w:p>
    <w:p w:rsidR="00280FC6" w:rsidRDefault="00A909B9">
      <w:pPr>
        <w:pStyle w:val="a9"/>
        <w:rPr>
          <w:rFonts w:cs="Times New Roman"/>
        </w:rPr>
      </w:pPr>
      <w:r>
        <w:rPr>
          <w:rFonts w:cs="Times New Roman"/>
          <w:shd w:val="clear" w:color="auto" w:fill="FFFFFF"/>
        </w:rPr>
        <w:t>4.</w:t>
      </w:r>
      <w:r>
        <w:rPr>
          <w:rFonts w:cs="Times New Roman"/>
          <w:shd w:val="clear" w:color="auto" w:fill="FFFFFF"/>
        </w:rPr>
        <w:t>分餐结束，应及时处理分餐剩余食品。</w:t>
      </w:r>
    </w:p>
    <w:p w:rsidR="00280FC6" w:rsidRDefault="00A909B9">
      <w:pPr>
        <w:overflowPunct w:val="0"/>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5.</w:t>
      </w:r>
      <w:r>
        <w:rPr>
          <w:rFonts w:ascii="Times New Roman" w:eastAsia="方正仿宋_GBK" w:hAnsi="Times New Roman"/>
          <w:sz w:val="32"/>
          <w:szCs w:val="32"/>
        </w:rPr>
        <w:t>不得</w:t>
      </w:r>
      <w:r>
        <w:rPr>
          <w:rFonts w:ascii="Times New Roman" w:eastAsia="方正仿宋_GBK" w:hAnsi="Times New Roman"/>
          <w:sz w:val="32"/>
          <w:szCs w:val="32"/>
        </w:rPr>
        <w:t>供应（售卖）隔夜饭菜。</w:t>
      </w:r>
    </w:p>
    <w:p w:rsidR="00280FC6" w:rsidRDefault="00A909B9">
      <w:pPr>
        <w:overflowPunct w:val="0"/>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6.</w:t>
      </w:r>
      <w:r>
        <w:rPr>
          <w:rFonts w:ascii="Times New Roman" w:eastAsia="方正仿宋_GBK" w:hAnsi="Times New Roman"/>
          <w:sz w:val="32"/>
          <w:szCs w:val="32"/>
        </w:rPr>
        <w:t>需要在教室进行二次分餐的，分装容器、用具应加盖，食品的温度和配送时间应符合食品安全要求，防止食品在运输过程中受到污染。食品送至各班级后不得放置于地上，分餐者应保持手卫生、佩戴口罩。</w:t>
      </w:r>
    </w:p>
    <w:p w:rsidR="00280FC6" w:rsidRDefault="00A909B9" w:rsidP="00A5781E">
      <w:pPr>
        <w:pStyle w:val="a9"/>
        <w:rPr>
          <w:rFonts w:cs="Times New Roman"/>
        </w:rPr>
      </w:pPr>
      <w:r>
        <w:rPr>
          <w:rFonts w:cs="Times New Roman"/>
        </w:rPr>
        <w:t>（五）首尝及陪餐。</w:t>
      </w:r>
    </w:p>
    <w:p w:rsidR="00280FC6" w:rsidRDefault="00A909B9">
      <w:pPr>
        <w:pStyle w:val="a9"/>
        <w:rPr>
          <w:rFonts w:cs="Times New Roman"/>
        </w:rPr>
      </w:pPr>
      <w:r>
        <w:rPr>
          <w:rFonts w:cs="Times New Roman"/>
        </w:rPr>
        <w:t>安排专人对学生食用的菜品提前</w:t>
      </w:r>
      <w:r>
        <w:rPr>
          <w:rFonts w:cs="Times New Roman"/>
        </w:rPr>
        <w:t>30</w:t>
      </w:r>
      <w:r>
        <w:rPr>
          <w:rFonts w:cs="Times New Roman"/>
        </w:rPr>
        <w:t>分钟进行品尝，并作好记录。发现异常及时中止供餐，查找原因并采取相应措施。</w:t>
      </w:r>
      <w:r>
        <w:rPr>
          <w:rFonts w:cs="Times New Roman"/>
        </w:rPr>
        <w:t xml:space="preserve"> </w:t>
      </w:r>
    </w:p>
    <w:p w:rsidR="00280FC6" w:rsidRDefault="00A909B9">
      <w:pPr>
        <w:pStyle w:val="a9"/>
        <w:rPr>
          <w:rFonts w:cs="Times New Roman"/>
        </w:rPr>
      </w:pPr>
      <w:r>
        <w:rPr>
          <w:rFonts w:cs="Times New Roman"/>
        </w:rPr>
        <w:lastRenderedPageBreak/>
        <w:t>学校应落实校级领导陪餐制度，校长每月至少陪一次餐，陪餐应缴纳伙食费，不得挤占学生膳食。学校要认真陪餐，通过陪餐及时发现短板、漏洞和薄弱环节，及时消除安全隐患。</w:t>
      </w:r>
    </w:p>
    <w:p w:rsidR="00280FC6" w:rsidRDefault="00A909B9">
      <w:pPr>
        <w:pStyle w:val="a9"/>
        <w:rPr>
          <w:rFonts w:cs="Times New Roman"/>
        </w:rPr>
      </w:pPr>
      <w:r>
        <w:rPr>
          <w:rFonts w:cs="Times New Roman"/>
        </w:rPr>
        <w:t>1.</w:t>
      </w:r>
      <w:r>
        <w:rPr>
          <w:rFonts w:cs="Times New Roman"/>
        </w:rPr>
        <w:t>陪餐人员应</w:t>
      </w:r>
      <w:r>
        <w:rPr>
          <w:rFonts w:cs="Times New Roman"/>
        </w:rPr>
        <w:t>提前</w:t>
      </w:r>
      <w:r>
        <w:rPr>
          <w:rFonts w:cs="Times New Roman"/>
        </w:rPr>
        <w:t>30</w:t>
      </w:r>
      <w:r>
        <w:rPr>
          <w:rFonts w:cs="Times New Roman"/>
        </w:rPr>
        <w:t>分钟进入食堂或学生就餐地点。通过现场查看等方式对食堂环境卫生、从业人员工作情况、日常管理等进行全面了解，广泛听取就餐学生的意见建议，客观评价当餐食堂饭菜的感观、口味、质量。</w:t>
      </w:r>
    </w:p>
    <w:p w:rsidR="00280FC6" w:rsidRDefault="00A909B9">
      <w:pPr>
        <w:pStyle w:val="a9"/>
        <w:rPr>
          <w:rFonts w:cs="Times New Roman"/>
        </w:rPr>
      </w:pPr>
      <w:r>
        <w:rPr>
          <w:rFonts w:cs="Times New Roman"/>
        </w:rPr>
        <w:t>2.</w:t>
      </w:r>
      <w:r>
        <w:rPr>
          <w:rFonts w:cs="Times New Roman"/>
        </w:rPr>
        <w:t>陪餐后应由本人如实、客观、详细填写陪餐记录，尤其应如实反映发现的问题、薄弱环节和师生意见建议。</w:t>
      </w:r>
    </w:p>
    <w:p w:rsidR="00280FC6" w:rsidRDefault="00A909B9">
      <w:pPr>
        <w:pStyle w:val="a9"/>
        <w:rPr>
          <w:rFonts w:cs="Times New Roman"/>
        </w:rPr>
      </w:pPr>
      <w:r>
        <w:rPr>
          <w:rFonts w:cs="Times New Roman"/>
        </w:rPr>
        <w:t>3.</w:t>
      </w:r>
      <w:r>
        <w:rPr>
          <w:rFonts w:cs="Times New Roman"/>
        </w:rPr>
        <w:t>陪餐人员发现下列情况应立即指出，并要求食堂管理人员及时整改。食堂卫生环境较差、物品摆放杂乱的；食堂工作人员未穿戴工作衣帽，未戴一次性餐用手套，未使用专用工具直接接触待出售食品的，以及其他不符合从业人员职业行为规范的；餐饮用具未按要求消毒的；食堂菜品与公示菜谱不符的；饭菜加工距用餐时间超过</w:t>
      </w:r>
      <w:r>
        <w:rPr>
          <w:rFonts w:cs="Times New Roman"/>
        </w:rPr>
        <w:t>2</w:t>
      </w:r>
      <w:r>
        <w:rPr>
          <w:rFonts w:cs="Times New Roman"/>
        </w:rPr>
        <w:t>小时的；饭菜口味过淡或过咸的；其他应当及时整改纠正以确保食品安全的情况。</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（六）留样。</w:t>
      </w:r>
      <w:r>
        <w:rPr>
          <w:rFonts w:ascii="Times New Roman" w:eastAsia="方正仿宋_GBK" w:hAnsi="Times New Roman"/>
          <w:sz w:val="32"/>
          <w:szCs w:val="32"/>
          <w:shd w:val="clear" w:color="auto" w:fill="FFFFFF"/>
        </w:rPr>
        <w:t>学校每个食堂、每餐次、每种食品均应留样，食品留样应由专人负责。</w:t>
      </w:r>
    </w:p>
    <w:p w:rsidR="00280FC6" w:rsidRDefault="00A909B9">
      <w:pPr>
        <w:pStyle w:val="a9"/>
        <w:rPr>
          <w:rFonts w:cs="Times New Roman"/>
          <w:shd w:val="clear" w:color="auto" w:fill="FFFFFF"/>
        </w:rPr>
      </w:pPr>
      <w:r>
        <w:rPr>
          <w:rFonts w:cs="Times New Roman"/>
          <w:shd w:val="clear" w:color="auto" w:fill="FFFFFF"/>
        </w:rPr>
        <w:t>1.</w:t>
      </w:r>
      <w:r>
        <w:rPr>
          <w:rFonts w:cs="Times New Roman"/>
          <w:shd w:val="clear" w:color="auto" w:fill="FFFFFF"/>
        </w:rPr>
        <w:t>留样食品按照不同品种分别盛放于清洗消毒后的专用密闭容器（</w:t>
      </w:r>
      <w:r>
        <w:rPr>
          <w:rFonts w:cs="Times New Roman"/>
        </w:rPr>
        <w:t>留样盒</w:t>
      </w:r>
      <w:r>
        <w:rPr>
          <w:rFonts w:cs="Times New Roman"/>
          <w:shd w:val="clear" w:color="auto" w:fill="FFFFFF"/>
        </w:rPr>
        <w:t>）</w:t>
      </w:r>
      <w:r>
        <w:rPr>
          <w:rFonts w:cs="Times New Roman"/>
          <w:shd w:val="clear" w:color="auto" w:fill="FFFFFF"/>
        </w:rPr>
        <w:t>内，每个品种的留样量应能满足检验检测需要，且不少于</w:t>
      </w:r>
      <w:r>
        <w:rPr>
          <w:rFonts w:cs="Times New Roman"/>
          <w:shd w:val="clear" w:color="auto" w:fill="FFFFFF"/>
        </w:rPr>
        <w:t>125g</w:t>
      </w:r>
      <w:r>
        <w:rPr>
          <w:rFonts w:cs="Times New Roman"/>
          <w:shd w:val="clear" w:color="auto" w:fill="FFFFFF"/>
        </w:rPr>
        <w:t>。</w:t>
      </w:r>
    </w:p>
    <w:p w:rsidR="00280FC6" w:rsidRDefault="00A909B9">
      <w:pPr>
        <w:pStyle w:val="a9"/>
        <w:rPr>
          <w:rFonts w:cs="Times New Roman"/>
          <w:shd w:val="clear" w:color="auto" w:fill="FFFFFF"/>
        </w:rPr>
      </w:pPr>
      <w:r>
        <w:rPr>
          <w:rFonts w:cs="Times New Roman"/>
          <w:shd w:val="clear" w:color="auto" w:fill="FFFFFF"/>
        </w:rPr>
        <w:t>2.</w:t>
      </w:r>
      <w:r>
        <w:rPr>
          <w:rFonts w:cs="Times New Roman"/>
        </w:rPr>
        <w:t>留样盒应张贴对应</w:t>
      </w:r>
      <w:r>
        <w:rPr>
          <w:rFonts w:cs="Times New Roman"/>
        </w:rPr>
        <w:t>“</w:t>
      </w:r>
      <w:r>
        <w:rPr>
          <w:rFonts w:cs="Times New Roman"/>
        </w:rPr>
        <w:t>食品留样标签</w:t>
      </w:r>
      <w:r>
        <w:rPr>
          <w:rFonts w:cs="Times New Roman"/>
        </w:rPr>
        <w:t>”</w:t>
      </w:r>
      <w:r>
        <w:rPr>
          <w:rFonts w:cs="Times New Roman"/>
        </w:rPr>
        <w:t>。</w:t>
      </w:r>
      <w:r>
        <w:rPr>
          <w:rFonts w:cs="Times New Roman"/>
        </w:rPr>
        <w:t>“</w:t>
      </w:r>
      <w:r>
        <w:rPr>
          <w:rFonts w:cs="Times New Roman"/>
        </w:rPr>
        <w:t>食品留样标签</w:t>
      </w:r>
      <w:r>
        <w:rPr>
          <w:rFonts w:cs="Times New Roman"/>
        </w:rPr>
        <w:t>”</w:t>
      </w:r>
      <w:r>
        <w:rPr>
          <w:rFonts w:cs="Times New Roman"/>
          <w:shd w:val="clear" w:color="auto" w:fill="FFFFFF"/>
        </w:rPr>
        <w:t>应包含</w:t>
      </w:r>
      <w:r>
        <w:rPr>
          <w:rFonts w:cs="Times New Roman"/>
          <w:shd w:val="clear" w:color="auto" w:fill="FFFFFF"/>
        </w:rPr>
        <w:lastRenderedPageBreak/>
        <w:t>品名、制作人、留样人、时间（月、日、时、分）。</w:t>
      </w:r>
    </w:p>
    <w:p w:rsidR="00280FC6" w:rsidRDefault="00A909B9">
      <w:pPr>
        <w:pStyle w:val="a9"/>
        <w:rPr>
          <w:rFonts w:cs="Times New Roman"/>
          <w:shd w:val="clear" w:color="auto" w:fill="FFFFFF"/>
        </w:rPr>
      </w:pPr>
      <w:r>
        <w:rPr>
          <w:rFonts w:cs="Times New Roman"/>
          <w:shd w:val="clear" w:color="auto" w:fill="FFFFFF"/>
        </w:rPr>
        <w:t>3.</w:t>
      </w:r>
      <w:r>
        <w:rPr>
          <w:rFonts w:cs="Times New Roman"/>
          <w:shd w:val="clear" w:color="auto" w:fill="FFFFFF"/>
        </w:rPr>
        <w:t>留样食品应在专用冷藏设备（贴上</w:t>
      </w:r>
      <w:r>
        <w:rPr>
          <w:rFonts w:cs="Times New Roman"/>
          <w:shd w:val="clear" w:color="auto" w:fill="FFFFFF"/>
        </w:rPr>
        <w:t>“</w:t>
      </w:r>
      <w:r>
        <w:rPr>
          <w:rFonts w:cs="Times New Roman"/>
        </w:rPr>
        <w:t>留样冰箱</w:t>
      </w:r>
      <w:r>
        <w:rPr>
          <w:rFonts w:cs="Times New Roman"/>
        </w:rPr>
        <w:t>”</w:t>
      </w:r>
      <w:r>
        <w:rPr>
          <w:rFonts w:cs="Times New Roman"/>
        </w:rPr>
        <w:t>标识</w:t>
      </w:r>
      <w:r>
        <w:rPr>
          <w:rFonts w:cs="Times New Roman"/>
          <w:shd w:val="clear" w:color="auto" w:fill="FFFFFF"/>
        </w:rPr>
        <w:t>）中冷藏存放</w:t>
      </w:r>
      <w:r>
        <w:rPr>
          <w:rFonts w:cs="Times New Roman"/>
          <w:shd w:val="clear" w:color="auto" w:fill="FFFFFF"/>
        </w:rPr>
        <w:t>48</w:t>
      </w:r>
      <w:r>
        <w:rPr>
          <w:rFonts w:cs="Times New Roman"/>
          <w:shd w:val="clear" w:color="auto" w:fill="FFFFFF"/>
        </w:rPr>
        <w:t>小时以上</w:t>
      </w:r>
    </w:p>
    <w:p w:rsidR="00280FC6" w:rsidRDefault="00A909B9">
      <w:pPr>
        <w:pStyle w:val="a9"/>
        <w:rPr>
          <w:rFonts w:cs="Times New Roman"/>
          <w:shd w:val="clear" w:color="auto" w:fill="FFFFFF"/>
        </w:rPr>
      </w:pPr>
      <w:r>
        <w:rPr>
          <w:rFonts w:cs="Times New Roman"/>
        </w:rPr>
        <w:t>9.</w:t>
      </w:r>
      <w:r>
        <w:rPr>
          <w:rFonts w:cs="Times New Roman"/>
        </w:rPr>
        <w:t>留样柜应双人双锁或专间存放、专人管理，避免无关人员接触。安放区域应设置</w:t>
      </w:r>
      <w:r>
        <w:rPr>
          <w:rFonts w:cs="Times New Roman"/>
        </w:rPr>
        <w:t>24</w:t>
      </w:r>
      <w:r>
        <w:rPr>
          <w:rFonts w:cs="Times New Roman"/>
        </w:rPr>
        <w:t>小时全覆盖视频监控。</w:t>
      </w:r>
    </w:p>
    <w:p w:rsidR="00280FC6" w:rsidRDefault="00A909B9">
      <w:pPr>
        <w:pStyle w:val="a9"/>
        <w:rPr>
          <w:rFonts w:cs="Times New Roman"/>
          <w:shd w:val="clear" w:color="auto" w:fill="FFFFFF"/>
        </w:rPr>
      </w:pPr>
      <w:r>
        <w:rPr>
          <w:rFonts w:cs="Times New Roman"/>
          <w:shd w:val="clear" w:color="auto" w:fill="FFFFFF"/>
        </w:rPr>
        <w:t>4.</w:t>
      </w:r>
      <w:r>
        <w:rPr>
          <w:rFonts w:cs="Times New Roman"/>
          <w:shd w:val="clear" w:color="auto" w:fill="FFFFFF"/>
        </w:rPr>
        <w:t>留样记录应及时、准确填写，填写信息应包含品名、留样时间（月、日、时、分）、留样人员、销毁时间、销毁人等信息。</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七）清洗与消毒。加工结束后应及时清理加工场所，做到地面无污物、残渣。按照要求对食品容器、餐用具进行清洗消毒，并存放在专用保洁设备内备用。提倡采用热力方法进行消毒，采用化学方法消毒的必须冲洗干净，不得使用未经清洗和消毒的餐用具。餐用具清洗与消毒应由专人做好记录。</w:t>
      </w:r>
    </w:p>
    <w:p w:rsidR="00280FC6" w:rsidRDefault="00A909B9">
      <w:pPr>
        <w:spacing w:line="600" w:lineRule="exact"/>
        <w:ind w:firstLineChars="221" w:firstLine="707"/>
        <w:jc w:val="left"/>
        <w:rPr>
          <w:rFonts w:ascii="Times New Roman" w:eastAsia="方正仿宋_GBK" w:hAnsi="Times New Roman"/>
          <w:sz w:val="32"/>
          <w:szCs w:val="32"/>
        </w:rPr>
      </w:pPr>
      <w:r>
        <w:rPr>
          <w:rFonts w:ascii="Times New Roman" w:eastAsia="方正仿宋_GBK" w:hAnsi="Times New Roman"/>
          <w:sz w:val="32"/>
          <w:szCs w:val="32"/>
        </w:rPr>
        <w:t>（八）燃气油气管理。配备合格的燃气、油气（安装可燃气体泄漏报警装置）及消防设备设施器材，定期开展检查和维护保养，及时更换存在安全隐患的老旧设备；建立健全燃气油气安全管理制度，制定灭火和应急疏散预案；定期对师生和食堂从业人员开展管道天然气、生物油、瓶</w:t>
      </w:r>
      <w:r>
        <w:rPr>
          <w:rFonts w:ascii="Times New Roman" w:eastAsia="方正仿宋_GBK" w:hAnsi="Times New Roman"/>
          <w:sz w:val="32"/>
          <w:szCs w:val="32"/>
        </w:rPr>
        <w:t>装液化石油气（二甲醚）安全、消防安全常识和应急处置技能培训；加强安全演练，让从业人员正确使用消防器材，处置初期火灾险情。</w:t>
      </w:r>
    </w:p>
    <w:p w:rsidR="00280FC6" w:rsidRDefault="00A909B9">
      <w:pPr>
        <w:spacing w:line="600" w:lineRule="exact"/>
        <w:ind w:firstLineChars="221" w:firstLine="707"/>
        <w:jc w:val="left"/>
        <w:rPr>
          <w:rFonts w:ascii="Times New Roman" w:eastAsia="方正仿宋_GBK" w:hAnsi="Times New Roman"/>
          <w:sz w:val="32"/>
          <w:szCs w:val="32"/>
        </w:rPr>
      </w:pPr>
      <w:r>
        <w:rPr>
          <w:rFonts w:ascii="Times New Roman" w:eastAsia="方正楷体_GBK" w:hAnsi="Times New Roman"/>
          <w:sz w:val="32"/>
          <w:szCs w:val="32"/>
        </w:rPr>
        <w:t>第十二条</w:t>
      </w:r>
      <w:r>
        <w:rPr>
          <w:rFonts w:ascii="Times New Roman" w:eastAsia="方正楷体_GBK" w:hAnsi="Times New Roman"/>
          <w:sz w:val="32"/>
          <w:szCs w:val="32"/>
        </w:rPr>
        <w:t xml:space="preserve">  </w:t>
      </w:r>
      <w:r>
        <w:rPr>
          <w:rFonts w:ascii="Times New Roman" w:eastAsia="方正楷体_GBK" w:hAnsi="Times New Roman"/>
          <w:sz w:val="32"/>
          <w:szCs w:val="32"/>
        </w:rPr>
        <w:t>加强从业人员管理</w:t>
      </w:r>
      <w:r>
        <w:rPr>
          <w:rFonts w:ascii="Times New Roman" w:eastAsia="方正仿宋_GBK" w:hAnsi="Times New Roman"/>
          <w:sz w:val="32"/>
          <w:szCs w:val="32"/>
        </w:rPr>
        <w:t>。按照与就餐学生人数之比不低于</w:t>
      </w:r>
      <w:r>
        <w:rPr>
          <w:rFonts w:ascii="Times New Roman" w:eastAsia="方正仿宋_GBK" w:hAnsi="Times New Roman"/>
          <w:sz w:val="32"/>
          <w:szCs w:val="32"/>
        </w:rPr>
        <w:t>1</w:t>
      </w:r>
      <w:r>
        <w:rPr>
          <w:rFonts w:ascii="Times New Roman" w:eastAsia="方正仿宋_GBK" w:hAnsi="Times New Roman"/>
          <w:sz w:val="32"/>
          <w:szCs w:val="32"/>
        </w:rPr>
        <w:t>：</w:t>
      </w:r>
      <w:r>
        <w:rPr>
          <w:rFonts w:ascii="Times New Roman" w:eastAsia="方正仿宋_GBK" w:hAnsi="Times New Roman"/>
          <w:sz w:val="32"/>
          <w:szCs w:val="32"/>
        </w:rPr>
        <w:t>100</w:t>
      </w:r>
      <w:r>
        <w:rPr>
          <w:rFonts w:ascii="Times New Roman" w:eastAsia="方正仿宋_GBK" w:hAnsi="Times New Roman"/>
          <w:sz w:val="32"/>
          <w:szCs w:val="32"/>
        </w:rPr>
        <w:t>的比例足额配齐学校食堂从业人员。可采取劳务派遣等方式，配备符合条件的学校食堂从业人员，学校应当按照以下</w:t>
      </w:r>
      <w:r>
        <w:rPr>
          <w:rFonts w:ascii="Times New Roman" w:eastAsia="方正仿宋_GBK" w:hAnsi="Times New Roman"/>
          <w:sz w:val="32"/>
          <w:szCs w:val="32"/>
        </w:rPr>
        <w:lastRenderedPageBreak/>
        <w:t>要求加强对从业人员的管理：</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一）每学期开学前应当对从业人员（包括临聘人员）进行健康检查，取得健康证明后方可上岗，必要时应进行临时健康检查。从业人员健康证明应在食堂显著位置进行统一公示。不得聘请患有国家卫生健康委规定的有</w:t>
      </w:r>
      <w:r>
        <w:rPr>
          <w:rFonts w:ascii="Times New Roman" w:eastAsia="方正仿宋_GBK" w:hAnsi="Times New Roman"/>
          <w:sz w:val="32"/>
          <w:szCs w:val="32"/>
        </w:rPr>
        <w:t>碍食品安全疾病的人员从事接触直接入口食品的工作，不得聘用有不良思想倾向及行为、精神异常或偏激等现象的人员。</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（二）对</w:t>
      </w:r>
      <w:r>
        <w:rPr>
          <w:rFonts w:ascii="Times New Roman" w:eastAsia="方正仿宋_GBK" w:hAnsi="Times New Roman"/>
          <w:kern w:val="0"/>
          <w:sz w:val="32"/>
          <w:szCs w:val="32"/>
        </w:rPr>
        <w:t>从业人员上岗前进行食品安全法律法规和食品安全知识培训，经考试或考核合格后方可上岗。组织</w:t>
      </w:r>
      <w:r>
        <w:rPr>
          <w:rFonts w:ascii="Times New Roman" w:eastAsia="方正仿宋_GBK" w:hAnsi="Times New Roman"/>
          <w:sz w:val="32"/>
          <w:szCs w:val="32"/>
        </w:rPr>
        <w:t>从业人员定期参加教育部门、市场监管部门、卫生健康部门和学校等有关部门和单位组织的食品安全知识、营养配餐、消防知识、职业道德和法制教育培训，增强食品安全意识，提高食品安全操作技能。鼓励从业人员通过自主培训学习提高营养配餐能力。</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三）实行每日晨检制度。食堂管理人员应在每天早晨各项饭菜烹饪活动开始前，对每名从业人员的健康状况和精神状态进行检查，并将检查情况记录在案。发现有发热、腹泻、皮肤伤口或感染、咽部炎症等有碍食品安全病症的，应立即离开工作岗位，待查明原因并将有碍食品安全的病症治愈后，方可重新上岗。</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四）规范从业人员养成良好的个人卫生习惯。工作前、处理食品原料后、便后用肥皂（或洗手液）及流动清水洗手消毒；接触直接入口食品前，应洗手消毒并佩戴一次性食品手套；穿戴清洁的工作衣帽，并把头发置于帽内；不得留长指甲、涂指甲油、</w:t>
      </w:r>
      <w:r>
        <w:rPr>
          <w:rFonts w:ascii="Times New Roman" w:eastAsia="方正仿宋_GBK" w:hAnsi="Times New Roman"/>
          <w:sz w:val="32"/>
          <w:szCs w:val="32"/>
        </w:rPr>
        <w:lastRenderedPageBreak/>
        <w:t>戴戒指加工食</w:t>
      </w:r>
      <w:r>
        <w:rPr>
          <w:rFonts w:ascii="Times New Roman" w:eastAsia="方正仿宋_GBK" w:hAnsi="Times New Roman"/>
          <w:sz w:val="32"/>
          <w:szCs w:val="32"/>
        </w:rPr>
        <w:t>品；不得在食品加工和销售场所内吸烟。</w:t>
      </w:r>
    </w:p>
    <w:p w:rsidR="00280FC6" w:rsidRDefault="00A909B9">
      <w:pPr>
        <w:spacing w:line="60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（五）</w:t>
      </w:r>
      <w:r>
        <w:rPr>
          <w:rFonts w:ascii="Times New Roman" w:eastAsia="方正仿宋_GBK" w:hAnsi="Times New Roman"/>
          <w:sz w:val="32"/>
          <w:szCs w:val="32"/>
        </w:rPr>
        <w:t>学校应做好食堂关键岗位人员配置和管理。分管领导、食堂团长、采购、验收、保管、监督、会计、出纳等岗位由正式职工担任，坚持回避原则且不得兼任。分管领导和食堂团长任期</w:t>
      </w:r>
      <w:r>
        <w:rPr>
          <w:rFonts w:ascii="Times New Roman" w:eastAsia="方正仿宋_GBK" w:hAnsi="Times New Roman"/>
          <w:sz w:val="32"/>
          <w:szCs w:val="32"/>
        </w:rPr>
        <w:t>2</w:t>
      </w:r>
      <w:r>
        <w:rPr>
          <w:rFonts w:ascii="Times New Roman" w:eastAsia="方正仿宋_GBK" w:hAnsi="Times New Roman"/>
          <w:sz w:val="32"/>
          <w:szCs w:val="32"/>
        </w:rPr>
        <w:t>年定期更换，采购、验收、保管、监督原则上任期一年定期轮换（累计不超过</w:t>
      </w:r>
      <w:r>
        <w:rPr>
          <w:rFonts w:ascii="Times New Roman" w:eastAsia="方正仿宋_GBK" w:hAnsi="Times New Roman"/>
          <w:sz w:val="32"/>
          <w:szCs w:val="32"/>
        </w:rPr>
        <w:t>2</w:t>
      </w:r>
      <w:r>
        <w:rPr>
          <w:rFonts w:ascii="Times New Roman" w:eastAsia="方正仿宋_GBK" w:hAnsi="Times New Roman"/>
          <w:sz w:val="32"/>
          <w:szCs w:val="32"/>
        </w:rPr>
        <w:t>年），</w:t>
      </w:r>
      <w:r>
        <w:rPr>
          <w:rFonts w:ascii="Times New Roman" w:eastAsia="方正仿宋_GBK" w:hAnsi="Times New Roman"/>
          <w:sz w:val="32"/>
          <w:szCs w:val="32"/>
        </w:rPr>
        <w:t>5</w:t>
      </w:r>
      <w:r>
        <w:rPr>
          <w:rFonts w:ascii="Times New Roman" w:eastAsia="方正仿宋_GBK" w:hAnsi="Times New Roman"/>
          <w:sz w:val="32"/>
          <w:szCs w:val="32"/>
        </w:rPr>
        <w:t>年内不得重复担任</w:t>
      </w:r>
      <w:r>
        <w:rPr>
          <w:rFonts w:ascii="Times New Roman" w:eastAsia="方正仿宋_GBK" w:hAnsi="Times New Roman"/>
          <w:sz w:val="32"/>
          <w:szCs w:val="32"/>
        </w:rPr>
        <w:t>2</w:t>
      </w:r>
      <w:r>
        <w:rPr>
          <w:rFonts w:ascii="Times New Roman" w:eastAsia="方正仿宋_GBK" w:hAnsi="Times New Roman"/>
          <w:sz w:val="32"/>
          <w:szCs w:val="32"/>
        </w:rPr>
        <w:t>次。建立相互监督制约机制。</w:t>
      </w:r>
    </w:p>
    <w:p w:rsidR="00280FC6" w:rsidRDefault="00A909B9">
      <w:pPr>
        <w:spacing w:line="600" w:lineRule="exact"/>
        <w:ind w:firstLineChars="200" w:firstLine="640"/>
        <w:rPr>
          <w:rFonts w:ascii="Times New Roman" w:eastAsia="方正仿宋_GBK" w:hAnsi="Times New Roman"/>
          <w:kern w:val="0"/>
          <w:sz w:val="32"/>
          <w:szCs w:val="32"/>
        </w:rPr>
      </w:pPr>
      <w:r>
        <w:rPr>
          <w:rFonts w:ascii="Times New Roman" w:eastAsia="方正楷体_GBK" w:hAnsi="Times New Roman"/>
          <w:sz w:val="32"/>
          <w:szCs w:val="32"/>
        </w:rPr>
        <w:t>第十三条</w:t>
      </w:r>
      <w:r>
        <w:rPr>
          <w:rFonts w:ascii="Times New Roman" w:eastAsia="方正楷体_GBK" w:hAnsi="Times New Roman"/>
          <w:sz w:val="32"/>
          <w:szCs w:val="32"/>
        </w:rPr>
        <w:t xml:space="preserve">  </w:t>
      </w:r>
      <w:r>
        <w:rPr>
          <w:rFonts w:ascii="Times New Roman" w:eastAsia="方正楷体_GBK" w:hAnsi="Times New Roman"/>
          <w:sz w:val="32"/>
          <w:szCs w:val="32"/>
        </w:rPr>
        <w:t>强化应急处置</w:t>
      </w:r>
      <w:r>
        <w:rPr>
          <w:rFonts w:ascii="Times New Roman" w:eastAsia="方正仿宋_GBK" w:hAnsi="Times New Roman"/>
          <w:sz w:val="32"/>
          <w:szCs w:val="32"/>
        </w:rPr>
        <w:t>。相关部门和实施学校应当按照以下要求</w:t>
      </w:r>
      <w:r>
        <w:rPr>
          <w:rFonts w:ascii="Times New Roman" w:eastAsia="方正仿宋_GBK" w:hAnsi="Times New Roman"/>
          <w:kern w:val="0"/>
          <w:sz w:val="32"/>
          <w:szCs w:val="32"/>
        </w:rPr>
        <w:t>建立完善食品安全事故应急预案，完善食品安全突发事件应急处置机制，开展应急演练，提高防范和处置食品安全事件的能力，按照</w:t>
      </w:r>
      <w:r>
        <w:rPr>
          <w:rFonts w:ascii="Times New Roman" w:eastAsia="方正仿宋_GBK" w:hAnsi="Times New Roman"/>
          <w:kern w:val="0"/>
          <w:sz w:val="32"/>
          <w:szCs w:val="32"/>
        </w:rPr>
        <w:t>“</w:t>
      </w:r>
      <w:r>
        <w:rPr>
          <w:rFonts w:ascii="Times New Roman" w:eastAsia="方正仿宋_GBK" w:hAnsi="Times New Roman"/>
          <w:kern w:val="0"/>
          <w:sz w:val="32"/>
          <w:szCs w:val="32"/>
        </w:rPr>
        <w:t>早发</w:t>
      </w:r>
      <w:r>
        <w:rPr>
          <w:rFonts w:ascii="Times New Roman" w:eastAsia="方正仿宋_GBK" w:hAnsi="Times New Roman"/>
          <w:kern w:val="0"/>
          <w:sz w:val="32"/>
          <w:szCs w:val="32"/>
        </w:rPr>
        <w:t>现、早报告、早控制、早处置</w:t>
      </w:r>
      <w:r>
        <w:rPr>
          <w:rFonts w:ascii="Times New Roman" w:eastAsia="方正仿宋_GBK" w:hAnsi="Times New Roman"/>
          <w:kern w:val="0"/>
          <w:sz w:val="32"/>
          <w:szCs w:val="32"/>
        </w:rPr>
        <w:t>”</w:t>
      </w:r>
      <w:r>
        <w:rPr>
          <w:rFonts w:ascii="Times New Roman" w:eastAsia="方正仿宋_GBK" w:hAnsi="Times New Roman"/>
          <w:kern w:val="0"/>
          <w:sz w:val="32"/>
          <w:szCs w:val="32"/>
        </w:rPr>
        <w:t>的原则处置食品安全事故。</w:t>
      </w:r>
    </w:p>
    <w:p w:rsidR="00280FC6" w:rsidRDefault="00A909B9">
      <w:pPr>
        <w:spacing w:line="60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（一）</w:t>
      </w:r>
      <w:r>
        <w:rPr>
          <w:rFonts w:ascii="Times New Roman" w:eastAsia="方正仿宋_GBK" w:hAnsi="Times New Roman"/>
          <w:sz w:val="32"/>
          <w:szCs w:val="32"/>
        </w:rPr>
        <w:t>建立由</w:t>
      </w:r>
      <w:r>
        <w:rPr>
          <w:rFonts w:ascii="Times New Roman" w:eastAsia="方正仿宋_GBK" w:hAnsi="Times New Roman" w:hint="eastAsia"/>
          <w:sz w:val="32"/>
          <w:szCs w:val="32"/>
        </w:rPr>
        <w:t>县</w:t>
      </w:r>
      <w:r>
        <w:rPr>
          <w:rFonts w:ascii="Times New Roman" w:eastAsia="方正仿宋_GBK" w:hAnsi="Times New Roman"/>
          <w:sz w:val="32"/>
          <w:szCs w:val="32"/>
        </w:rPr>
        <w:t>教委、</w:t>
      </w:r>
      <w:r>
        <w:rPr>
          <w:rFonts w:ascii="Times New Roman" w:eastAsia="方正仿宋_GBK" w:hAnsi="Times New Roman" w:hint="eastAsia"/>
          <w:sz w:val="32"/>
          <w:szCs w:val="32"/>
        </w:rPr>
        <w:t>县</w:t>
      </w:r>
      <w:r>
        <w:rPr>
          <w:rFonts w:ascii="Times New Roman" w:eastAsia="方正仿宋_GBK" w:hAnsi="Times New Roman"/>
          <w:sz w:val="32"/>
          <w:szCs w:val="32"/>
        </w:rPr>
        <w:t>财政局、</w:t>
      </w:r>
      <w:proofErr w:type="gramStart"/>
      <w:r>
        <w:rPr>
          <w:rFonts w:ascii="Times New Roman" w:eastAsia="方正仿宋_GBK" w:hAnsi="Times New Roman" w:hint="eastAsia"/>
          <w:sz w:val="32"/>
          <w:szCs w:val="32"/>
        </w:rPr>
        <w:t>县</w:t>
      </w:r>
      <w:r>
        <w:rPr>
          <w:rFonts w:ascii="Times New Roman" w:eastAsia="方正仿宋_GBK" w:hAnsi="Times New Roman"/>
          <w:sz w:val="32"/>
          <w:szCs w:val="32"/>
        </w:rPr>
        <w:t>发改</w:t>
      </w:r>
      <w:proofErr w:type="gramEnd"/>
      <w:r>
        <w:rPr>
          <w:rFonts w:ascii="Times New Roman" w:eastAsia="方正仿宋_GBK" w:hAnsi="Times New Roman"/>
          <w:sz w:val="32"/>
          <w:szCs w:val="32"/>
        </w:rPr>
        <w:t>委、</w:t>
      </w:r>
      <w:r>
        <w:rPr>
          <w:rFonts w:ascii="Times New Roman" w:eastAsia="方正仿宋_GBK" w:hAnsi="Times New Roman" w:hint="eastAsia"/>
          <w:sz w:val="32"/>
          <w:szCs w:val="32"/>
        </w:rPr>
        <w:t>县</w:t>
      </w:r>
      <w:r>
        <w:rPr>
          <w:rFonts w:ascii="Times New Roman" w:eastAsia="方正仿宋_GBK" w:hAnsi="Times New Roman"/>
          <w:sz w:val="32"/>
          <w:szCs w:val="32"/>
        </w:rPr>
        <w:t>农委、</w:t>
      </w:r>
      <w:r>
        <w:rPr>
          <w:rFonts w:ascii="Times New Roman" w:eastAsia="方正仿宋_GBK" w:hAnsi="Times New Roman" w:hint="eastAsia"/>
          <w:sz w:val="32"/>
          <w:szCs w:val="32"/>
        </w:rPr>
        <w:t>县</w:t>
      </w:r>
      <w:r>
        <w:rPr>
          <w:rFonts w:ascii="Times New Roman" w:eastAsia="方正仿宋_GBK" w:hAnsi="Times New Roman"/>
          <w:sz w:val="32"/>
          <w:szCs w:val="32"/>
        </w:rPr>
        <w:t>卫生健康委、</w:t>
      </w:r>
      <w:r>
        <w:rPr>
          <w:rFonts w:ascii="Times New Roman" w:eastAsia="方正仿宋_GBK" w:hAnsi="Times New Roman" w:hint="eastAsia"/>
          <w:sz w:val="32"/>
          <w:szCs w:val="32"/>
        </w:rPr>
        <w:t>县</w:t>
      </w:r>
      <w:r>
        <w:rPr>
          <w:rFonts w:ascii="Times New Roman" w:eastAsia="方正仿宋_GBK" w:hAnsi="Times New Roman"/>
          <w:sz w:val="32"/>
          <w:szCs w:val="32"/>
        </w:rPr>
        <w:t>市场监管局、</w:t>
      </w:r>
      <w:proofErr w:type="gramStart"/>
      <w:r>
        <w:rPr>
          <w:rFonts w:ascii="Times New Roman" w:eastAsia="方正仿宋_GBK" w:hAnsi="Times New Roman" w:hint="eastAsia"/>
          <w:sz w:val="32"/>
          <w:szCs w:val="32"/>
        </w:rPr>
        <w:t>县</w:t>
      </w:r>
      <w:r>
        <w:rPr>
          <w:rFonts w:ascii="Times New Roman" w:eastAsia="方正仿宋_GBK" w:hAnsi="Times New Roman"/>
          <w:sz w:val="32"/>
          <w:szCs w:val="32"/>
        </w:rPr>
        <w:t>疾控中心</w:t>
      </w:r>
      <w:proofErr w:type="gramEnd"/>
      <w:r>
        <w:rPr>
          <w:rFonts w:ascii="Times New Roman" w:eastAsia="方正仿宋_GBK" w:hAnsi="Times New Roman"/>
          <w:sz w:val="32"/>
          <w:szCs w:val="32"/>
        </w:rPr>
        <w:t>等部门组成的应急事件处置协调机制，明确相关部门职责，实行部门联动，协调处理食品安全应急事件。实施校制订应急预案，定期组织应急事件处置演练。</w:t>
      </w:r>
    </w:p>
    <w:p w:rsidR="00280FC6" w:rsidRDefault="00A909B9">
      <w:pPr>
        <w:spacing w:line="600" w:lineRule="exact"/>
        <w:ind w:firstLineChars="196" w:firstLine="627"/>
        <w:rPr>
          <w:rFonts w:ascii="Times New Roman" w:eastAsia="方正仿宋_GBK" w:hAnsi="Times New Roman"/>
          <w:sz w:val="32"/>
          <w:szCs w:val="32"/>
        </w:rPr>
      </w:pPr>
      <w:r>
        <w:rPr>
          <w:rFonts w:ascii="Times New Roman" w:eastAsia="方正仿宋_GBK" w:hAnsi="Times New Roman"/>
          <w:sz w:val="32"/>
          <w:szCs w:val="32"/>
        </w:rPr>
        <w:t>（二）学校发生食品安全事件、疑似食品安全事件、</w:t>
      </w:r>
      <w:proofErr w:type="gramStart"/>
      <w:r>
        <w:rPr>
          <w:rFonts w:ascii="Times New Roman" w:eastAsia="方正仿宋_GBK" w:hAnsi="Times New Roman"/>
          <w:sz w:val="32"/>
          <w:szCs w:val="32"/>
        </w:rPr>
        <w:t>涉食品</w:t>
      </w:r>
      <w:proofErr w:type="gramEnd"/>
      <w:r>
        <w:rPr>
          <w:rFonts w:ascii="Times New Roman" w:eastAsia="方正仿宋_GBK" w:hAnsi="Times New Roman"/>
          <w:sz w:val="32"/>
          <w:szCs w:val="32"/>
        </w:rPr>
        <w:t>安全舆情事件后，涉</w:t>
      </w:r>
      <w:proofErr w:type="gramStart"/>
      <w:r>
        <w:rPr>
          <w:rFonts w:ascii="Times New Roman" w:eastAsia="方正仿宋_GBK" w:hAnsi="Times New Roman"/>
          <w:sz w:val="32"/>
          <w:szCs w:val="32"/>
        </w:rPr>
        <w:t>事学校应第</w:t>
      </w:r>
      <w:proofErr w:type="gramEnd"/>
      <w:r>
        <w:rPr>
          <w:rFonts w:ascii="Times New Roman" w:eastAsia="方正仿宋_GBK" w:hAnsi="Times New Roman"/>
          <w:sz w:val="32"/>
          <w:szCs w:val="32"/>
        </w:rPr>
        <w:t>一时间电话报告县教委。学校不得擅自发布事故信息。学校在电话报告的同时，应采取下列措施：立即停止供餐活动，封存餐品留样或可能导致食品安全事故的食品及原料、</w:t>
      </w:r>
      <w:r>
        <w:rPr>
          <w:rFonts w:ascii="Times New Roman" w:eastAsia="方正仿宋_GBK" w:hAnsi="Times New Roman"/>
          <w:sz w:val="32"/>
          <w:szCs w:val="32"/>
        </w:rPr>
        <w:t>工用具、设施设备和现场；积极配合相关部门开展病</w:t>
      </w:r>
      <w:r>
        <w:rPr>
          <w:rFonts w:ascii="Times New Roman" w:eastAsia="方正仿宋_GBK" w:hAnsi="Times New Roman"/>
          <w:sz w:val="32"/>
          <w:szCs w:val="32"/>
        </w:rPr>
        <w:lastRenderedPageBreak/>
        <w:t>人救治、事故调查等工作；在有关部门指导下，制定学生供餐安排预案，做好学生、家长思想工作。</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（三）</w:t>
      </w:r>
      <w:r>
        <w:rPr>
          <w:rFonts w:ascii="Times New Roman" w:eastAsia="方正仿宋_GBK" w:hAnsi="Times New Roman" w:hint="eastAsia"/>
          <w:sz w:val="32"/>
          <w:szCs w:val="32"/>
        </w:rPr>
        <w:t>县</w:t>
      </w:r>
      <w:r>
        <w:rPr>
          <w:rFonts w:ascii="Times New Roman" w:eastAsia="方正仿宋_GBK" w:hAnsi="Times New Roman"/>
          <w:sz w:val="32"/>
          <w:szCs w:val="32"/>
        </w:rPr>
        <w:t>教委赶赴现场核实后，</w:t>
      </w:r>
      <w:proofErr w:type="gramStart"/>
      <w:r>
        <w:rPr>
          <w:rFonts w:ascii="Times New Roman" w:eastAsia="方正仿宋_GBK" w:hAnsi="Times New Roman"/>
          <w:sz w:val="32"/>
          <w:szCs w:val="32"/>
        </w:rPr>
        <w:t>应第一时间</w:t>
      </w:r>
      <w:proofErr w:type="gramEnd"/>
      <w:r>
        <w:rPr>
          <w:rFonts w:ascii="Times New Roman" w:eastAsia="方正仿宋_GBK" w:hAnsi="Times New Roman"/>
          <w:sz w:val="32"/>
          <w:szCs w:val="32"/>
        </w:rPr>
        <w:t>向县人民政府报告，并按相关要求进行首次报告、过程报告和结案报告。</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（四）相关部门接到通知后，应当立即派员赶赴现场进行调查处理，督促学校采取有效措施，防止事故扩大。</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（五）学校发生食品安全事故需要启动应急预案的，县教委应当立即向县人民政府报告，按照规定进行处置。县市场监管</w:t>
      </w:r>
      <w:r>
        <w:rPr>
          <w:rFonts w:ascii="Times New Roman" w:eastAsia="方正仿宋_GBK" w:hAnsi="Times New Roman" w:hint="eastAsia"/>
          <w:sz w:val="32"/>
          <w:szCs w:val="32"/>
        </w:rPr>
        <w:t>局</w:t>
      </w:r>
      <w:r>
        <w:rPr>
          <w:rFonts w:ascii="Times New Roman" w:eastAsia="方正仿宋_GBK" w:hAnsi="Times New Roman"/>
          <w:sz w:val="32"/>
          <w:szCs w:val="32"/>
        </w:rPr>
        <w:t>会同</w:t>
      </w:r>
      <w:r>
        <w:rPr>
          <w:rFonts w:ascii="Times New Roman" w:eastAsia="方正仿宋_GBK" w:hAnsi="Times New Roman" w:hint="eastAsia"/>
          <w:sz w:val="32"/>
          <w:szCs w:val="32"/>
        </w:rPr>
        <w:t>县</w:t>
      </w:r>
      <w:r>
        <w:rPr>
          <w:rFonts w:ascii="Times New Roman" w:eastAsia="方正仿宋_GBK" w:hAnsi="Times New Roman"/>
          <w:sz w:val="32"/>
          <w:szCs w:val="32"/>
        </w:rPr>
        <w:t>卫生健康</w:t>
      </w:r>
      <w:r>
        <w:rPr>
          <w:rFonts w:ascii="Times New Roman" w:eastAsia="方正仿宋_GBK" w:hAnsi="Times New Roman" w:hint="eastAsia"/>
          <w:sz w:val="32"/>
          <w:szCs w:val="32"/>
        </w:rPr>
        <w:t>委</w:t>
      </w:r>
      <w:r>
        <w:rPr>
          <w:rFonts w:ascii="Times New Roman" w:eastAsia="方正仿宋_GBK" w:hAnsi="Times New Roman"/>
          <w:sz w:val="32"/>
          <w:szCs w:val="32"/>
        </w:rPr>
        <w:t>、</w:t>
      </w:r>
      <w:r>
        <w:rPr>
          <w:rFonts w:ascii="Times New Roman" w:eastAsia="方正仿宋_GBK" w:hAnsi="Times New Roman" w:hint="eastAsia"/>
          <w:sz w:val="32"/>
          <w:szCs w:val="32"/>
        </w:rPr>
        <w:t>县教委</w:t>
      </w:r>
      <w:r>
        <w:rPr>
          <w:rFonts w:ascii="Times New Roman" w:eastAsia="方正仿宋_GBK" w:hAnsi="Times New Roman"/>
          <w:sz w:val="32"/>
          <w:szCs w:val="32"/>
        </w:rPr>
        <w:t>等部门依法对食品安全事故进行调查处理。</w:t>
      </w:r>
      <w:proofErr w:type="gramStart"/>
      <w:r>
        <w:rPr>
          <w:rFonts w:ascii="Times New Roman" w:eastAsia="方正仿宋_GBK" w:hAnsi="Times New Roman"/>
          <w:sz w:val="32"/>
          <w:szCs w:val="32"/>
        </w:rPr>
        <w:t>县疾控</w:t>
      </w:r>
      <w:r>
        <w:rPr>
          <w:rFonts w:ascii="Times New Roman" w:eastAsia="方正仿宋_GBK" w:hAnsi="Times New Roman" w:hint="eastAsia"/>
          <w:sz w:val="32"/>
          <w:szCs w:val="32"/>
        </w:rPr>
        <w:t>中心</w:t>
      </w:r>
      <w:proofErr w:type="gramEnd"/>
      <w:r>
        <w:rPr>
          <w:rFonts w:ascii="Times New Roman" w:eastAsia="方正仿宋_GBK" w:hAnsi="Times New Roman"/>
          <w:sz w:val="32"/>
          <w:szCs w:val="32"/>
        </w:rPr>
        <w:t>接到报告后应当对事故现场进行卫生处理，并对与事故有关的因素开展流行病学调查，及时向县卫生健康</w:t>
      </w:r>
      <w:r>
        <w:rPr>
          <w:rFonts w:ascii="Times New Roman" w:eastAsia="方正仿宋_GBK" w:hAnsi="Times New Roman" w:hint="eastAsia"/>
          <w:sz w:val="32"/>
          <w:szCs w:val="32"/>
        </w:rPr>
        <w:t>委</w:t>
      </w:r>
      <w:r>
        <w:rPr>
          <w:rFonts w:ascii="Times New Roman" w:eastAsia="方正仿宋_GBK" w:hAnsi="Times New Roman"/>
          <w:sz w:val="32"/>
          <w:szCs w:val="32"/>
        </w:rPr>
        <w:t>、</w:t>
      </w:r>
      <w:r>
        <w:rPr>
          <w:rFonts w:ascii="Times New Roman" w:eastAsia="方正仿宋_GBK" w:hAnsi="Times New Roman" w:hint="eastAsia"/>
          <w:sz w:val="32"/>
          <w:szCs w:val="32"/>
        </w:rPr>
        <w:t>县教委</w:t>
      </w:r>
      <w:r>
        <w:rPr>
          <w:rFonts w:ascii="Times New Roman" w:eastAsia="方正仿宋_GBK" w:hAnsi="Times New Roman"/>
          <w:sz w:val="32"/>
          <w:szCs w:val="32"/>
        </w:rPr>
        <w:t>、</w:t>
      </w:r>
      <w:r>
        <w:rPr>
          <w:rFonts w:ascii="Times New Roman" w:eastAsia="方正仿宋_GBK" w:hAnsi="Times New Roman" w:hint="eastAsia"/>
          <w:sz w:val="32"/>
          <w:szCs w:val="32"/>
        </w:rPr>
        <w:t>县</w:t>
      </w:r>
      <w:r>
        <w:rPr>
          <w:rFonts w:ascii="Times New Roman" w:eastAsia="方正仿宋_GBK" w:hAnsi="Times New Roman"/>
          <w:sz w:val="32"/>
          <w:szCs w:val="32"/>
        </w:rPr>
        <w:t>市场监管</w:t>
      </w:r>
      <w:r>
        <w:rPr>
          <w:rFonts w:ascii="Times New Roman" w:eastAsia="方正仿宋_GBK" w:hAnsi="Times New Roman" w:hint="eastAsia"/>
          <w:sz w:val="32"/>
          <w:szCs w:val="32"/>
        </w:rPr>
        <w:t>局</w:t>
      </w:r>
      <w:r>
        <w:rPr>
          <w:rFonts w:ascii="Times New Roman" w:eastAsia="方正仿宋_GBK" w:hAnsi="Times New Roman"/>
          <w:sz w:val="32"/>
          <w:szCs w:val="32"/>
        </w:rPr>
        <w:t>提交流行病学调查报告。</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（六）学校食品安全事故的性质、后果及其调查处理情况由县市场监管部门会同</w:t>
      </w:r>
      <w:r>
        <w:rPr>
          <w:rFonts w:ascii="Times New Roman" w:eastAsia="方正仿宋_GBK" w:hAnsi="Times New Roman" w:hint="eastAsia"/>
          <w:sz w:val="32"/>
          <w:szCs w:val="32"/>
        </w:rPr>
        <w:t>县</w:t>
      </w:r>
      <w:r>
        <w:rPr>
          <w:rFonts w:ascii="Times New Roman" w:eastAsia="方正仿宋_GBK" w:hAnsi="Times New Roman"/>
          <w:sz w:val="32"/>
          <w:szCs w:val="32"/>
        </w:rPr>
        <w:t>卫生健康</w:t>
      </w:r>
      <w:r>
        <w:rPr>
          <w:rFonts w:ascii="Times New Roman" w:eastAsia="方正仿宋_GBK" w:hAnsi="Times New Roman" w:hint="eastAsia"/>
          <w:sz w:val="32"/>
          <w:szCs w:val="32"/>
        </w:rPr>
        <w:t>委</w:t>
      </w:r>
      <w:r>
        <w:rPr>
          <w:rFonts w:ascii="Times New Roman" w:eastAsia="方正仿宋_GBK" w:hAnsi="Times New Roman"/>
          <w:sz w:val="32"/>
          <w:szCs w:val="32"/>
        </w:rPr>
        <w:t>、</w:t>
      </w:r>
      <w:r>
        <w:rPr>
          <w:rFonts w:ascii="Times New Roman" w:eastAsia="方正仿宋_GBK" w:hAnsi="Times New Roman" w:hint="eastAsia"/>
          <w:sz w:val="32"/>
          <w:szCs w:val="32"/>
        </w:rPr>
        <w:t>县教委</w:t>
      </w:r>
      <w:r>
        <w:rPr>
          <w:rFonts w:ascii="Times New Roman" w:eastAsia="方正仿宋_GBK" w:hAnsi="Times New Roman"/>
          <w:sz w:val="32"/>
          <w:szCs w:val="32"/>
        </w:rPr>
        <w:t>等部门依法发布和解释。</w:t>
      </w:r>
    </w:p>
    <w:p w:rsidR="00280FC6" w:rsidRDefault="00280FC6">
      <w:pPr>
        <w:spacing w:line="600" w:lineRule="exact"/>
        <w:jc w:val="center"/>
        <w:rPr>
          <w:rFonts w:ascii="Times New Roman" w:eastAsia="方正黑体_GBK" w:hAnsi="Times New Roman"/>
          <w:sz w:val="32"/>
          <w:szCs w:val="32"/>
        </w:rPr>
      </w:pPr>
    </w:p>
    <w:p w:rsidR="00280FC6" w:rsidRDefault="00A909B9">
      <w:pPr>
        <w:spacing w:line="600" w:lineRule="exact"/>
        <w:jc w:val="center"/>
        <w:rPr>
          <w:rFonts w:ascii="Times New Roman" w:eastAsia="方正黑体_GBK" w:hAnsi="Times New Roman"/>
          <w:sz w:val="32"/>
          <w:szCs w:val="32"/>
        </w:rPr>
      </w:pPr>
      <w:r>
        <w:rPr>
          <w:rFonts w:ascii="Times New Roman" w:eastAsia="方正黑体_GBK" w:hAnsi="Times New Roman"/>
          <w:sz w:val="32"/>
          <w:szCs w:val="32"/>
        </w:rPr>
        <w:t>第四</w:t>
      </w:r>
      <w:proofErr w:type="gramStart"/>
      <w:r>
        <w:rPr>
          <w:rFonts w:ascii="Times New Roman" w:eastAsia="方正黑体_GBK" w:hAnsi="Times New Roman"/>
          <w:sz w:val="32"/>
          <w:szCs w:val="32"/>
        </w:rPr>
        <w:t>章资金</w:t>
      </w:r>
      <w:proofErr w:type="gramEnd"/>
      <w:r>
        <w:rPr>
          <w:rFonts w:ascii="Times New Roman" w:eastAsia="方正黑体_GBK" w:hAnsi="Times New Roman"/>
          <w:sz w:val="32"/>
          <w:szCs w:val="32"/>
        </w:rPr>
        <w:t>使用与管理</w:t>
      </w:r>
    </w:p>
    <w:p w:rsidR="00280FC6" w:rsidRDefault="00280FC6">
      <w:pPr>
        <w:spacing w:line="600" w:lineRule="exact"/>
        <w:ind w:firstLineChars="200" w:firstLine="640"/>
        <w:rPr>
          <w:rFonts w:ascii="Times New Roman" w:eastAsia="方正楷体_GBK" w:hAnsi="Times New Roman"/>
          <w:sz w:val="32"/>
          <w:szCs w:val="32"/>
        </w:rPr>
      </w:pP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第十四条</w:t>
      </w:r>
      <w:r>
        <w:rPr>
          <w:rFonts w:ascii="Times New Roman" w:eastAsia="方正楷体_GBK" w:hAnsi="Times New Roman"/>
          <w:sz w:val="32"/>
          <w:szCs w:val="32"/>
        </w:rPr>
        <w:t xml:space="preserve">  </w:t>
      </w:r>
      <w:r>
        <w:rPr>
          <w:rFonts w:ascii="Times New Roman" w:eastAsia="方正楷体_GBK" w:hAnsi="Times New Roman"/>
          <w:sz w:val="32"/>
          <w:szCs w:val="32"/>
        </w:rPr>
        <w:t>资金安排</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（一）我县属营养改善地方计划地区，膳食补助执行国家规定的基础标准，根据受益学生人数和实际在校天数核定。县财政应统筹运用好中央、市下达的生均</w:t>
      </w:r>
      <w:proofErr w:type="gramStart"/>
      <w:r>
        <w:rPr>
          <w:rFonts w:ascii="Times New Roman" w:eastAsia="方正仿宋_GBK" w:hAnsi="Times New Roman"/>
          <w:sz w:val="32"/>
          <w:szCs w:val="32"/>
        </w:rPr>
        <w:t>定额奖补资金</w:t>
      </w:r>
      <w:proofErr w:type="gramEnd"/>
      <w:r>
        <w:rPr>
          <w:rFonts w:ascii="Times New Roman" w:eastAsia="方正仿宋_GBK" w:hAnsi="Times New Roman"/>
          <w:sz w:val="32"/>
          <w:szCs w:val="32"/>
        </w:rPr>
        <w:t>，并将膳食补</w:t>
      </w:r>
      <w:r>
        <w:rPr>
          <w:rFonts w:ascii="Times New Roman" w:eastAsia="方正仿宋_GBK" w:hAnsi="Times New Roman"/>
          <w:sz w:val="32"/>
          <w:szCs w:val="32"/>
        </w:rPr>
        <w:t>助</w:t>
      </w:r>
      <w:r>
        <w:rPr>
          <w:rFonts w:ascii="Times New Roman" w:eastAsia="方正仿宋_GBK" w:hAnsi="Times New Roman"/>
          <w:sz w:val="32"/>
          <w:szCs w:val="32"/>
        </w:rPr>
        <w:lastRenderedPageBreak/>
        <w:t>资金足额列入财政预算，确保营养膳食补助国家基础标准落实到位。</w:t>
      </w:r>
    </w:p>
    <w:p w:rsidR="00280FC6" w:rsidRDefault="00A909B9">
      <w:pPr>
        <w:spacing w:line="540" w:lineRule="exact"/>
        <w:ind w:firstLine="640"/>
        <w:rPr>
          <w:rFonts w:ascii="Times New Roman" w:eastAsia="方正仿宋_GBK" w:hAnsi="Times New Roman"/>
          <w:sz w:val="32"/>
          <w:szCs w:val="32"/>
        </w:rPr>
      </w:pPr>
      <w:r>
        <w:rPr>
          <w:rFonts w:ascii="Times New Roman" w:eastAsia="方正仿宋_GBK" w:hAnsi="Times New Roman"/>
          <w:sz w:val="32"/>
          <w:szCs w:val="32"/>
        </w:rPr>
        <w:t>（二）县财政根据市财政下达我县的食堂运行费，结合我县学校受益学生人数和实际在校天数，按每生每天</w:t>
      </w:r>
      <w:r>
        <w:rPr>
          <w:rFonts w:ascii="Times New Roman" w:eastAsia="方正仿宋_GBK" w:hAnsi="Times New Roman"/>
          <w:sz w:val="32"/>
          <w:szCs w:val="32"/>
        </w:rPr>
        <w:t>0.6</w:t>
      </w:r>
      <w:r>
        <w:rPr>
          <w:rFonts w:ascii="Times New Roman" w:eastAsia="方正仿宋_GBK" w:hAnsi="Times New Roman"/>
          <w:sz w:val="32"/>
          <w:szCs w:val="32"/>
        </w:rPr>
        <w:t>元标准补助食堂运行费。</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（三）食堂从业人员工资、社保等所需资金和因实施营养改善计划而新增的食品配送等经费由县财政统筹解决。</w:t>
      </w:r>
    </w:p>
    <w:p w:rsidR="00280FC6" w:rsidRDefault="00A909B9">
      <w:pPr>
        <w:spacing w:line="600" w:lineRule="exact"/>
        <w:ind w:firstLineChars="200" w:firstLine="640"/>
        <w:jc w:val="left"/>
        <w:rPr>
          <w:rFonts w:ascii="Times New Roman" w:eastAsia="方正仿宋_GBK" w:hAnsi="Times New Roman"/>
          <w:sz w:val="32"/>
          <w:szCs w:val="32"/>
          <w:u w:color="FFFFFF" w:themeColor="background1"/>
        </w:rPr>
      </w:pPr>
      <w:r>
        <w:rPr>
          <w:rFonts w:ascii="Times New Roman" w:eastAsia="方正仿宋_GBK" w:hAnsi="Times New Roman"/>
          <w:sz w:val="32"/>
          <w:szCs w:val="32"/>
        </w:rPr>
        <w:t>（四）学校自主经营食堂（伙房）发生的水电煤气等日常运行经费纳入学校公用经费开支</w:t>
      </w:r>
      <w:r>
        <w:rPr>
          <w:rFonts w:ascii="Times New Roman" w:eastAsia="方正仿宋_GBK" w:hAnsi="Times New Roman"/>
          <w:sz w:val="32"/>
          <w:szCs w:val="32"/>
          <w:u w:val="single" w:color="FFFFFF" w:themeColor="background1"/>
        </w:rPr>
        <w:t>，对营养改善计划实施学校可适当提高学校公用经费补助水平，并按相关规定报备</w:t>
      </w:r>
      <w:r>
        <w:rPr>
          <w:rFonts w:ascii="Times New Roman" w:eastAsia="方正仿宋_GBK" w:hAnsi="Times New Roman"/>
          <w:sz w:val="32"/>
          <w:szCs w:val="32"/>
          <w:u w:color="FFFFFF" w:themeColor="background1"/>
        </w:rPr>
        <w:t>。</w:t>
      </w:r>
    </w:p>
    <w:p w:rsidR="00280FC6" w:rsidRDefault="00A909B9">
      <w:pPr>
        <w:spacing w:line="600" w:lineRule="exact"/>
        <w:ind w:firstLineChars="200" w:firstLine="640"/>
        <w:jc w:val="left"/>
        <w:rPr>
          <w:rFonts w:ascii="Times New Roman" w:eastAsia="方正仿宋_GBK" w:hAnsi="Times New Roman"/>
          <w:sz w:val="32"/>
          <w:szCs w:val="32"/>
        </w:rPr>
      </w:pPr>
      <w:r>
        <w:rPr>
          <w:rFonts w:ascii="Times New Roman" w:eastAsia="方正仿宋_GBK" w:hAnsi="Times New Roman"/>
          <w:sz w:val="32"/>
          <w:szCs w:val="32"/>
        </w:rPr>
        <w:t>（五）县教委会同</w:t>
      </w:r>
      <w:proofErr w:type="gramStart"/>
      <w:r>
        <w:rPr>
          <w:rFonts w:ascii="Times New Roman" w:eastAsia="方正仿宋_GBK" w:hAnsi="Times New Roman"/>
          <w:sz w:val="32"/>
          <w:szCs w:val="32"/>
        </w:rPr>
        <w:t>县发改委可</w:t>
      </w:r>
      <w:proofErr w:type="gramEnd"/>
      <w:r>
        <w:rPr>
          <w:rFonts w:ascii="Times New Roman" w:eastAsia="方正仿宋_GBK" w:hAnsi="Times New Roman"/>
          <w:sz w:val="32"/>
          <w:szCs w:val="32"/>
        </w:rPr>
        <w:t>结合当地经济社会发展实际及物价水平，指导学校在落实国家基础标准上，进一步完善政府、家庭、社会力量共同承担膳食费用机制，科学确定伙食费收费标准。鼓励企业、基金会、慈善机构等捐资捐助，在区县政府统筹下，积极开展营养改善计划工作，并按规定享受税费减免优惠政策。</w:t>
      </w:r>
    </w:p>
    <w:p w:rsidR="00280FC6" w:rsidRDefault="00A909B9">
      <w:pPr>
        <w:spacing w:line="60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第十五条</w:t>
      </w:r>
      <w:r>
        <w:rPr>
          <w:rFonts w:ascii="Times New Roman" w:eastAsia="方正楷体_GBK" w:hAnsi="Times New Roman"/>
          <w:sz w:val="32"/>
          <w:szCs w:val="32"/>
        </w:rPr>
        <w:t xml:space="preserve">  </w:t>
      </w:r>
      <w:r>
        <w:rPr>
          <w:rFonts w:ascii="Times New Roman" w:eastAsia="方正楷体_GBK" w:hAnsi="Times New Roman"/>
          <w:sz w:val="32"/>
          <w:szCs w:val="32"/>
        </w:rPr>
        <w:t>资金使用</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（一）营养膳食补助资金要设立专门台账，明细核算，确保全额用于为学生提供营养膳食，补助学生用餐。不得直接发放给学生个人和家长，严禁克扣、截留、挤占和挪用。</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（二）加强学校食堂财务管理和会计核算。学校食堂应坚持公</w:t>
      </w:r>
      <w:r>
        <w:rPr>
          <w:rFonts w:ascii="Times New Roman" w:eastAsia="方正仿宋_GBK" w:hAnsi="Times New Roman"/>
          <w:sz w:val="32"/>
          <w:szCs w:val="32"/>
        </w:rPr>
        <w:t>益性和非营利性原则，财务活动应纳入学校财务部门统一管理，</w:t>
      </w:r>
      <w:r>
        <w:rPr>
          <w:rFonts w:ascii="Times New Roman" w:eastAsia="方正仿宋_GBK" w:hAnsi="Times New Roman"/>
          <w:sz w:val="32"/>
          <w:szCs w:val="32"/>
        </w:rPr>
        <w:lastRenderedPageBreak/>
        <w:t>实行分账核算，真实反映收支状况。各实施学校应严格执行《中小学校财务制度》的有关规定，加强学校食堂财务管理和会计核算工作。</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（三）收取伙食费的学校应严格执行中小学收费管理有关规定，所收取的伙食费应全部用于营养改善计划供餐成本开支。供应两餐及以上的学校，应</w:t>
      </w:r>
      <w:proofErr w:type="gramStart"/>
      <w:r>
        <w:rPr>
          <w:rFonts w:ascii="Times New Roman" w:eastAsia="方正仿宋_GBK" w:hAnsi="Times New Roman"/>
          <w:sz w:val="32"/>
          <w:szCs w:val="32"/>
        </w:rPr>
        <w:t>加强食材采购</w:t>
      </w:r>
      <w:proofErr w:type="gramEnd"/>
      <w:r>
        <w:rPr>
          <w:rFonts w:ascii="Times New Roman" w:eastAsia="方正仿宋_GBK" w:hAnsi="Times New Roman"/>
          <w:sz w:val="32"/>
          <w:szCs w:val="32"/>
        </w:rPr>
        <w:t>成本核算管理，不得因提供早、晚餐挤占营养膳食补助资金。</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第十六条</w:t>
      </w:r>
      <w:r>
        <w:rPr>
          <w:rFonts w:ascii="Times New Roman" w:eastAsia="方正楷体_GBK" w:hAnsi="Times New Roman"/>
          <w:sz w:val="32"/>
          <w:szCs w:val="32"/>
        </w:rPr>
        <w:t xml:space="preserve">  </w:t>
      </w:r>
      <w:r>
        <w:rPr>
          <w:rFonts w:ascii="Times New Roman" w:eastAsia="方正楷体_GBK" w:hAnsi="Times New Roman"/>
          <w:sz w:val="32"/>
          <w:szCs w:val="32"/>
        </w:rPr>
        <w:t>资金监管</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（一）学校要按照《行政事业单位内部控制报告管理制度》的要求，编制学校食堂内控制度，强化各个环节的内部控制监管。学校</w:t>
      </w:r>
      <w:r>
        <w:rPr>
          <w:rFonts w:ascii="Times New Roman" w:eastAsia="方正仿宋_GBK" w:hAnsi="Times New Roman"/>
          <w:sz w:val="32"/>
          <w:szCs w:val="32"/>
        </w:rPr>
        <w:t>应定期（每学期至少一次）公开食堂收支情况，自觉接受师生、家长和社会的监督。</w:t>
      </w:r>
    </w:p>
    <w:p w:rsidR="00280FC6" w:rsidRDefault="00A909B9">
      <w:pPr>
        <w:spacing w:line="600" w:lineRule="exact"/>
        <w:ind w:firstLineChars="200" w:firstLine="640"/>
        <w:jc w:val="left"/>
        <w:rPr>
          <w:rFonts w:ascii="Times New Roman" w:eastAsia="方正黑体_GBK" w:hAnsi="Times New Roman"/>
          <w:sz w:val="32"/>
          <w:szCs w:val="32"/>
        </w:rPr>
      </w:pPr>
      <w:r>
        <w:rPr>
          <w:rFonts w:ascii="Times New Roman" w:eastAsia="方正仿宋_GBK" w:hAnsi="Times New Roman"/>
          <w:sz w:val="32"/>
          <w:szCs w:val="32"/>
        </w:rPr>
        <w:t>（二）各实施学校应落实专人按要求及时、准确填报全国农村义务教育学生营养改善计划管理信息系统，按照</w:t>
      </w:r>
      <w:r>
        <w:rPr>
          <w:rFonts w:ascii="Times New Roman" w:eastAsia="方正仿宋_GBK" w:hAnsi="Times New Roman"/>
          <w:sz w:val="32"/>
          <w:szCs w:val="32"/>
        </w:rPr>
        <w:t>“</w:t>
      </w:r>
      <w:r>
        <w:rPr>
          <w:rFonts w:ascii="Times New Roman" w:eastAsia="方正仿宋_GBK" w:hAnsi="Times New Roman"/>
          <w:sz w:val="32"/>
          <w:szCs w:val="32"/>
        </w:rPr>
        <w:t>谁录入，谁负责</w:t>
      </w:r>
      <w:r>
        <w:rPr>
          <w:rFonts w:ascii="Times New Roman" w:eastAsia="方正仿宋_GBK" w:hAnsi="Times New Roman"/>
          <w:sz w:val="32"/>
          <w:szCs w:val="32"/>
        </w:rPr>
        <w:t>”“</w:t>
      </w:r>
      <w:r>
        <w:rPr>
          <w:rFonts w:ascii="Times New Roman" w:eastAsia="方正仿宋_GBK" w:hAnsi="Times New Roman"/>
          <w:sz w:val="32"/>
          <w:szCs w:val="32"/>
        </w:rPr>
        <w:t>谁审核，谁负责</w:t>
      </w:r>
      <w:r>
        <w:rPr>
          <w:rFonts w:ascii="Times New Roman" w:eastAsia="方正仿宋_GBK" w:hAnsi="Times New Roman"/>
          <w:sz w:val="32"/>
          <w:szCs w:val="32"/>
        </w:rPr>
        <w:t>”</w:t>
      </w:r>
      <w:r>
        <w:rPr>
          <w:rFonts w:ascii="Times New Roman" w:eastAsia="方正仿宋_GBK" w:hAnsi="Times New Roman"/>
          <w:sz w:val="32"/>
          <w:szCs w:val="32"/>
        </w:rPr>
        <w:t>的原则，层层从严把关、从严审核，确保学校受益学生、补助标准、就餐天数、供餐情况等信息真实、准确，杜绝多报、虚报，确保不出现漏报、少报，严防膳食资金</w:t>
      </w:r>
      <w:r>
        <w:rPr>
          <w:rFonts w:ascii="Times New Roman" w:eastAsia="方正仿宋_GBK" w:hAnsi="Times New Roman"/>
          <w:sz w:val="32"/>
          <w:szCs w:val="32"/>
        </w:rPr>
        <w:t>“</w:t>
      </w:r>
      <w:r>
        <w:rPr>
          <w:rFonts w:ascii="Times New Roman" w:eastAsia="方正仿宋_GBK" w:hAnsi="Times New Roman"/>
          <w:sz w:val="32"/>
          <w:szCs w:val="32"/>
        </w:rPr>
        <w:t>跑冒滴漏</w:t>
      </w:r>
      <w:r>
        <w:rPr>
          <w:rFonts w:ascii="Times New Roman" w:eastAsia="方正仿宋_GBK" w:hAnsi="Times New Roman"/>
          <w:sz w:val="32"/>
          <w:szCs w:val="32"/>
        </w:rPr>
        <w:t>”</w:t>
      </w:r>
      <w:r>
        <w:rPr>
          <w:rFonts w:ascii="Times New Roman" w:eastAsia="方正仿宋_GBK" w:hAnsi="Times New Roman"/>
          <w:sz w:val="32"/>
          <w:szCs w:val="32"/>
        </w:rPr>
        <w:t>。压紧压实相关责任人责任，对所填报数据的安全负责，切实履行数据安全保护义务，确保营养改善计划数据信息安全。</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（三）</w:t>
      </w:r>
      <w:r>
        <w:rPr>
          <w:rFonts w:ascii="Times New Roman" w:eastAsia="方正仿宋_GBK" w:hAnsi="Times New Roman"/>
          <w:sz w:val="32"/>
          <w:szCs w:val="32"/>
        </w:rPr>
        <w:t>县审计局每</w:t>
      </w:r>
      <w:r>
        <w:rPr>
          <w:rFonts w:ascii="Times New Roman" w:eastAsia="方正仿宋_GBK" w:hAnsi="Times New Roman"/>
          <w:sz w:val="32"/>
          <w:szCs w:val="32"/>
        </w:rPr>
        <w:t>2</w:t>
      </w:r>
      <w:r>
        <w:rPr>
          <w:rFonts w:ascii="Times New Roman" w:eastAsia="方正仿宋_GBK" w:hAnsi="Times New Roman"/>
          <w:sz w:val="32"/>
          <w:szCs w:val="32"/>
        </w:rPr>
        <w:t>年至少应开展一次营养</w:t>
      </w:r>
      <w:r>
        <w:rPr>
          <w:rFonts w:ascii="Times New Roman" w:eastAsia="方正仿宋_GBK" w:hAnsi="Times New Roman"/>
          <w:sz w:val="32"/>
          <w:szCs w:val="32"/>
        </w:rPr>
        <w:t>改善计划专项审计，县教委每年开展一次营养改善计划内部审计，通过审计查找问题，及时整改，补齐短板弱项。</w:t>
      </w:r>
    </w:p>
    <w:p w:rsidR="00280FC6" w:rsidRDefault="00A909B9">
      <w:pPr>
        <w:spacing w:line="600" w:lineRule="exact"/>
        <w:jc w:val="center"/>
        <w:rPr>
          <w:rFonts w:ascii="Times New Roman" w:eastAsia="方正黑体_GBK" w:hAnsi="Times New Roman"/>
          <w:sz w:val="32"/>
          <w:szCs w:val="32"/>
        </w:rPr>
      </w:pPr>
      <w:r>
        <w:rPr>
          <w:rFonts w:ascii="Times New Roman" w:eastAsia="方正黑体_GBK" w:hAnsi="Times New Roman"/>
          <w:sz w:val="32"/>
          <w:szCs w:val="32"/>
        </w:rPr>
        <w:lastRenderedPageBreak/>
        <w:t>第五章</w:t>
      </w:r>
      <w:r>
        <w:rPr>
          <w:rFonts w:ascii="Times New Roman" w:eastAsia="方正黑体_GBK" w:hAnsi="Times New Roman"/>
          <w:sz w:val="32"/>
          <w:szCs w:val="32"/>
        </w:rPr>
        <w:t xml:space="preserve"> </w:t>
      </w:r>
      <w:r>
        <w:rPr>
          <w:rFonts w:ascii="Times New Roman" w:eastAsia="方正黑体_GBK" w:hAnsi="Times New Roman"/>
          <w:sz w:val="32"/>
          <w:szCs w:val="32"/>
        </w:rPr>
        <w:t>营养健康管理</w:t>
      </w:r>
    </w:p>
    <w:p w:rsidR="00280FC6" w:rsidRDefault="00280FC6">
      <w:pPr>
        <w:spacing w:line="600" w:lineRule="exact"/>
        <w:rPr>
          <w:rFonts w:ascii="Times New Roman" w:eastAsia="方正楷体_GBK" w:hAnsi="Times New Roman"/>
          <w:sz w:val="32"/>
          <w:szCs w:val="32"/>
        </w:rPr>
      </w:pPr>
    </w:p>
    <w:p w:rsidR="00280FC6" w:rsidRDefault="00A909B9">
      <w:pPr>
        <w:spacing w:line="600" w:lineRule="exact"/>
        <w:ind w:firstLineChars="200" w:firstLine="640"/>
        <w:rPr>
          <w:rFonts w:ascii="Times New Roman" w:eastAsia="方正仿宋_GBK" w:hAnsi="Times New Roman"/>
          <w:sz w:val="32"/>
          <w:szCs w:val="32"/>
          <w:shd w:val="clear" w:color="auto" w:fill="FFFFFF"/>
        </w:rPr>
      </w:pPr>
      <w:r>
        <w:rPr>
          <w:rFonts w:ascii="Times New Roman" w:eastAsia="方正楷体_GBK" w:hAnsi="Times New Roman"/>
          <w:sz w:val="32"/>
          <w:szCs w:val="32"/>
        </w:rPr>
        <w:t>第十七条</w:t>
      </w:r>
      <w:r>
        <w:rPr>
          <w:rFonts w:ascii="Times New Roman" w:eastAsia="方正楷体_GBK" w:hAnsi="Times New Roman"/>
          <w:sz w:val="32"/>
          <w:szCs w:val="32"/>
        </w:rPr>
        <w:t xml:space="preserve">  </w:t>
      </w:r>
      <w:r>
        <w:rPr>
          <w:rFonts w:ascii="Times New Roman" w:eastAsia="方正楷体_GBK" w:hAnsi="Times New Roman"/>
          <w:sz w:val="32"/>
          <w:szCs w:val="32"/>
        </w:rPr>
        <w:t>膳食标准</w:t>
      </w:r>
      <w:r>
        <w:rPr>
          <w:rFonts w:ascii="Times New Roman" w:eastAsia="方正仿宋_GBK" w:hAnsi="Times New Roman"/>
          <w:sz w:val="32"/>
          <w:szCs w:val="32"/>
        </w:rPr>
        <w:t>。</w:t>
      </w:r>
      <w:r>
        <w:rPr>
          <w:rFonts w:ascii="Times New Roman" w:eastAsia="方正仿宋_GBK" w:hAnsi="Times New Roman"/>
          <w:sz w:val="32"/>
          <w:szCs w:val="32"/>
          <w:shd w:val="clear" w:color="auto" w:fill="FFFFFF"/>
        </w:rPr>
        <w:t>营养改善计划的核心是改善学生营养状况，不是政府包餐、不是</w:t>
      </w:r>
      <w:r>
        <w:rPr>
          <w:rFonts w:ascii="Times New Roman" w:eastAsia="方正仿宋_GBK" w:hAnsi="Times New Roman"/>
          <w:sz w:val="32"/>
          <w:szCs w:val="32"/>
          <w:shd w:val="clear" w:color="auto" w:fill="FFFFFF"/>
        </w:rPr>
        <w:t>“</w:t>
      </w:r>
      <w:r>
        <w:rPr>
          <w:rFonts w:ascii="Times New Roman" w:eastAsia="方正仿宋_GBK" w:hAnsi="Times New Roman"/>
          <w:sz w:val="32"/>
          <w:szCs w:val="32"/>
          <w:shd w:val="clear" w:color="auto" w:fill="FFFFFF"/>
        </w:rPr>
        <w:t>免费午餐</w:t>
      </w:r>
      <w:r>
        <w:rPr>
          <w:rFonts w:ascii="Times New Roman" w:eastAsia="方正仿宋_GBK" w:hAnsi="Times New Roman"/>
          <w:sz w:val="32"/>
          <w:szCs w:val="32"/>
          <w:shd w:val="clear" w:color="auto" w:fill="FFFFFF"/>
        </w:rPr>
        <w:t>”</w:t>
      </w:r>
      <w:r>
        <w:rPr>
          <w:rFonts w:ascii="Times New Roman" w:eastAsia="方正仿宋_GBK" w:hAnsi="Times New Roman"/>
          <w:sz w:val="32"/>
          <w:szCs w:val="32"/>
          <w:shd w:val="clear" w:color="auto" w:fill="FFFFFF"/>
        </w:rPr>
        <w:t>，伙食费不能有</w:t>
      </w:r>
      <w:r>
        <w:rPr>
          <w:rFonts w:ascii="Times New Roman" w:eastAsia="方正仿宋_GBK" w:hAnsi="Times New Roman"/>
          <w:sz w:val="32"/>
          <w:szCs w:val="32"/>
          <w:shd w:val="clear" w:color="auto" w:fill="FFFFFF"/>
        </w:rPr>
        <w:t>“</w:t>
      </w:r>
      <w:r>
        <w:rPr>
          <w:rFonts w:ascii="Times New Roman" w:eastAsia="方正仿宋_GBK" w:hAnsi="Times New Roman"/>
          <w:sz w:val="32"/>
          <w:szCs w:val="32"/>
          <w:shd w:val="clear" w:color="auto" w:fill="FFFFFF"/>
        </w:rPr>
        <w:t>挤出效应</w:t>
      </w:r>
      <w:r>
        <w:rPr>
          <w:rFonts w:ascii="Times New Roman" w:eastAsia="方正仿宋_GBK" w:hAnsi="Times New Roman"/>
          <w:sz w:val="32"/>
          <w:szCs w:val="32"/>
          <w:shd w:val="clear" w:color="auto" w:fill="FFFFFF"/>
        </w:rPr>
        <w:t>”</w:t>
      </w:r>
      <w:r>
        <w:rPr>
          <w:rFonts w:ascii="Times New Roman" w:eastAsia="方正仿宋_GBK" w:hAnsi="Times New Roman"/>
          <w:sz w:val="32"/>
          <w:szCs w:val="32"/>
          <w:shd w:val="clear" w:color="auto" w:fill="FFFFFF"/>
        </w:rPr>
        <w:t>，应按照以下标准实施：</w:t>
      </w:r>
    </w:p>
    <w:p w:rsidR="00280FC6" w:rsidRDefault="00A909B9">
      <w:pPr>
        <w:spacing w:line="600" w:lineRule="exact"/>
        <w:ind w:firstLineChars="200" w:firstLine="640"/>
        <w:rPr>
          <w:rFonts w:ascii="Times New Roman" w:eastAsia="方正仿宋_GBK" w:hAnsi="Times New Roman"/>
          <w:sz w:val="32"/>
          <w:szCs w:val="32"/>
          <w:shd w:val="clear" w:color="auto" w:fill="FFFFFF"/>
        </w:rPr>
      </w:pPr>
      <w:r>
        <w:rPr>
          <w:rFonts w:ascii="Times New Roman" w:eastAsia="方正仿宋_GBK" w:hAnsi="Times New Roman"/>
          <w:sz w:val="32"/>
          <w:szCs w:val="32"/>
          <w:shd w:val="clear" w:color="auto" w:fill="FFFFFF"/>
        </w:rPr>
        <w:t>（一）农村义务教育学生营养改善计划采用</w:t>
      </w:r>
      <w:r>
        <w:rPr>
          <w:rFonts w:ascii="Times New Roman" w:eastAsia="方正仿宋_GBK" w:hAnsi="Times New Roman"/>
          <w:sz w:val="32"/>
          <w:szCs w:val="32"/>
          <w:shd w:val="clear" w:color="auto" w:fill="FFFFFF"/>
        </w:rPr>
        <w:t>“5+X”</w:t>
      </w:r>
      <w:r>
        <w:rPr>
          <w:rFonts w:ascii="Times New Roman" w:eastAsia="方正仿宋_GBK" w:hAnsi="Times New Roman"/>
          <w:sz w:val="32"/>
          <w:szCs w:val="32"/>
          <w:shd w:val="clear" w:color="auto" w:fill="FFFFFF"/>
        </w:rPr>
        <w:t>膳食标准，为学生提供不少于两荤、两素、一汤、</w:t>
      </w:r>
      <w:proofErr w:type="gramStart"/>
      <w:r>
        <w:rPr>
          <w:rFonts w:ascii="Times New Roman" w:eastAsia="方正仿宋_GBK" w:hAnsi="Times New Roman"/>
          <w:sz w:val="32"/>
          <w:szCs w:val="32"/>
          <w:shd w:val="clear" w:color="auto" w:fill="FFFFFF"/>
        </w:rPr>
        <w:t>一</w:t>
      </w:r>
      <w:proofErr w:type="gramEnd"/>
      <w:r>
        <w:rPr>
          <w:rFonts w:ascii="Times New Roman" w:eastAsia="方正仿宋_GBK" w:hAnsi="Times New Roman"/>
          <w:sz w:val="32"/>
          <w:szCs w:val="32"/>
          <w:shd w:val="clear" w:color="auto" w:fill="FFFFFF"/>
        </w:rPr>
        <w:t>主食的完整午餐。</w:t>
      </w:r>
    </w:p>
    <w:p w:rsidR="00280FC6" w:rsidRDefault="00A909B9">
      <w:pPr>
        <w:spacing w:line="600" w:lineRule="exact"/>
        <w:ind w:firstLineChars="200" w:firstLine="640"/>
        <w:rPr>
          <w:rFonts w:ascii="Times New Roman" w:eastAsia="方正仿宋_GBK" w:hAnsi="Times New Roman"/>
          <w:sz w:val="32"/>
          <w:szCs w:val="32"/>
          <w:shd w:val="clear" w:color="auto" w:fill="FFFFFF"/>
        </w:rPr>
      </w:pPr>
      <w:r>
        <w:rPr>
          <w:rFonts w:ascii="Times New Roman" w:eastAsia="方正仿宋_GBK" w:hAnsi="Times New Roman"/>
          <w:sz w:val="32"/>
          <w:szCs w:val="32"/>
          <w:shd w:val="clear" w:color="auto" w:fill="FFFFFF"/>
        </w:rPr>
        <w:t>（二）</w:t>
      </w:r>
      <w:r>
        <w:rPr>
          <w:rFonts w:ascii="Times New Roman" w:eastAsia="方正仿宋_GBK" w:hAnsi="Times New Roman"/>
          <w:sz w:val="32"/>
          <w:szCs w:val="32"/>
          <w:shd w:val="clear" w:color="auto" w:fill="FFFFFF"/>
        </w:rPr>
        <w:t>“X”</w:t>
      </w:r>
      <w:r>
        <w:rPr>
          <w:rFonts w:ascii="Times New Roman" w:eastAsia="方正仿宋_GBK" w:hAnsi="Times New Roman"/>
          <w:sz w:val="32"/>
          <w:szCs w:val="32"/>
          <w:shd w:val="clear" w:color="auto" w:fill="FFFFFF"/>
        </w:rPr>
        <w:t>部分应按月或按学期向家长收取，按学期结算，多退少不补。</w:t>
      </w:r>
      <w:r>
        <w:rPr>
          <w:rFonts w:ascii="Times New Roman" w:eastAsia="方正仿宋_GBK" w:hAnsi="Times New Roman"/>
          <w:sz w:val="32"/>
          <w:szCs w:val="32"/>
          <w:shd w:val="clear" w:color="auto" w:fill="FFFFFF"/>
        </w:rPr>
        <w:t xml:space="preserve"> </w:t>
      </w:r>
      <w:r>
        <w:rPr>
          <w:rFonts w:ascii="Times New Roman" w:eastAsia="方正仿宋_GBK" w:hAnsi="Times New Roman"/>
          <w:sz w:val="32"/>
          <w:szCs w:val="32"/>
          <w:shd w:val="clear" w:color="auto" w:fill="FFFFFF"/>
        </w:rPr>
        <w:t>“X”</w:t>
      </w:r>
      <w:r>
        <w:rPr>
          <w:rFonts w:ascii="Times New Roman" w:eastAsia="方正仿宋_GBK" w:hAnsi="Times New Roman"/>
          <w:sz w:val="32"/>
          <w:szCs w:val="32"/>
          <w:shd w:val="clear" w:color="auto" w:fill="FFFFFF"/>
        </w:rPr>
        <w:t>部分的标准确定应充分考虑当地农村居民人均纯收入、农村学生家庭经济承受能力等因素。</w:t>
      </w:r>
    </w:p>
    <w:p w:rsidR="00280FC6" w:rsidRDefault="00A909B9">
      <w:pPr>
        <w:spacing w:line="600" w:lineRule="exact"/>
        <w:ind w:firstLineChars="200" w:firstLine="640"/>
        <w:rPr>
          <w:rFonts w:ascii="Times New Roman" w:eastAsia="方正仿宋_GBK" w:hAnsi="Times New Roman"/>
          <w:sz w:val="32"/>
          <w:szCs w:val="32"/>
          <w:shd w:val="clear" w:color="auto" w:fill="FFFFFF"/>
        </w:rPr>
      </w:pPr>
      <w:r>
        <w:rPr>
          <w:rFonts w:ascii="Times New Roman" w:eastAsia="方正仿宋_GBK" w:hAnsi="Times New Roman"/>
          <w:sz w:val="32"/>
          <w:szCs w:val="32"/>
          <w:shd w:val="clear" w:color="auto" w:fill="FFFFFF"/>
        </w:rPr>
        <w:t>（三）根据我县物价水平和学校的实际，膳食标准中的</w:t>
      </w:r>
      <w:r>
        <w:rPr>
          <w:rFonts w:ascii="Times New Roman" w:eastAsia="方正仿宋_GBK" w:hAnsi="Times New Roman"/>
          <w:sz w:val="32"/>
          <w:szCs w:val="32"/>
          <w:shd w:val="clear" w:color="auto" w:fill="FFFFFF"/>
        </w:rPr>
        <w:t>“X”</w:t>
      </w:r>
      <w:r>
        <w:rPr>
          <w:rFonts w:ascii="Times New Roman" w:eastAsia="方正仿宋_GBK" w:hAnsi="Times New Roman"/>
          <w:sz w:val="32"/>
          <w:szCs w:val="32"/>
          <w:shd w:val="clear" w:color="auto" w:fill="FFFFFF"/>
        </w:rPr>
        <w:t>部分，</w:t>
      </w:r>
      <w:r>
        <w:rPr>
          <w:rFonts w:ascii="Times New Roman" w:eastAsia="方正仿宋_GBK" w:hAnsi="Times New Roman"/>
          <w:sz w:val="32"/>
          <w:szCs w:val="32"/>
          <w:u w:val="single" w:color="FFFFFF" w:themeColor="background1"/>
          <w:shd w:val="clear" w:color="auto" w:fill="FFFFFF"/>
        </w:rPr>
        <w:t>小学阶段应在</w:t>
      </w:r>
      <w:r>
        <w:rPr>
          <w:rFonts w:ascii="Times New Roman" w:eastAsia="方正仿宋_GBK" w:hAnsi="Times New Roman"/>
          <w:sz w:val="32"/>
          <w:szCs w:val="32"/>
          <w:u w:val="single" w:color="FFFFFF" w:themeColor="background1"/>
          <w:shd w:val="clear" w:color="auto" w:fill="FFFFFF"/>
        </w:rPr>
        <w:t>2</w:t>
      </w:r>
      <w:r>
        <w:rPr>
          <w:rFonts w:ascii="Times New Roman" w:eastAsia="方正仿宋_GBK" w:hAnsi="Times New Roman"/>
          <w:sz w:val="32"/>
          <w:szCs w:val="32"/>
          <w:u w:val="single" w:color="FFFFFF" w:themeColor="background1"/>
          <w:shd w:val="clear" w:color="auto" w:fill="FFFFFF"/>
        </w:rPr>
        <w:t>至</w:t>
      </w:r>
      <w:r>
        <w:rPr>
          <w:rFonts w:ascii="Times New Roman" w:eastAsia="方正仿宋_GBK" w:hAnsi="Times New Roman"/>
          <w:sz w:val="32"/>
          <w:szCs w:val="32"/>
          <w:u w:val="single" w:color="FFFFFF" w:themeColor="background1"/>
          <w:shd w:val="clear" w:color="auto" w:fill="FFFFFF"/>
        </w:rPr>
        <w:t>5</w:t>
      </w:r>
      <w:r>
        <w:rPr>
          <w:rFonts w:ascii="Times New Roman" w:eastAsia="方正仿宋_GBK" w:hAnsi="Times New Roman"/>
          <w:sz w:val="32"/>
          <w:szCs w:val="32"/>
          <w:u w:val="single" w:color="FFFFFF" w:themeColor="background1"/>
          <w:shd w:val="clear" w:color="auto" w:fill="FFFFFF"/>
        </w:rPr>
        <w:t>元之间；初中阶段应在</w:t>
      </w:r>
      <w:r>
        <w:rPr>
          <w:rFonts w:ascii="Times New Roman" w:eastAsia="方正仿宋_GBK" w:hAnsi="Times New Roman"/>
          <w:sz w:val="32"/>
          <w:szCs w:val="32"/>
          <w:u w:val="single" w:color="FFFFFF" w:themeColor="background1"/>
          <w:shd w:val="clear" w:color="auto" w:fill="FFFFFF"/>
        </w:rPr>
        <w:t>3</w:t>
      </w:r>
      <w:r>
        <w:rPr>
          <w:rFonts w:ascii="Times New Roman" w:eastAsia="方正仿宋_GBK" w:hAnsi="Times New Roman"/>
          <w:sz w:val="32"/>
          <w:szCs w:val="32"/>
          <w:u w:val="single" w:color="FFFFFF" w:themeColor="background1"/>
          <w:shd w:val="clear" w:color="auto" w:fill="FFFFFF"/>
        </w:rPr>
        <w:t>至</w:t>
      </w:r>
      <w:r>
        <w:rPr>
          <w:rFonts w:ascii="Times New Roman" w:eastAsia="方正仿宋_GBK" w:hAnsi="Times New Roman"/>
          <w:sz w:val="32"/>
          <w:szCs w:val="32"/>
          <w:u w:val="single" w:color="FFFFFF" w:themeColor="background1"/>
          <w:shd w:val="clear" w:color="auto" w:fill="FFFFFF"/>
        </w:rPr>
        <w:t>6</w:t>
      </w:r>
      <w:r>
        <w:rPr>
          <w:rFonts w:ascii="Times New Roman" w:eastAsia="方正仿宋_GBK" w:hAnsi="Times New Roman"/>
          <w:sz w:val="32"/>
          <w:szCs w:val="32"/>
          <w:u w:val="single" w:color="FFFFFF" w:themeColor="background1"/>
          <w:shd w:val="clear" w:color="auto" w:fill="FFFFFF"/>
        </w:rPr>
        <w:t>元之间。具体金额由实施学校广泛征求学生及家长意见，按相应程序科学合理确定，并报县教委备案后实施。</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shd w:val="clear" w:color="auto" w:fill="FFFFFF"/>
        </w:rPr>
        <w:t>（四）</w:t>
      </w:r>
      <w:r>
        <w:rPr>
          <w:rFonts w:ascii="Times New Roman" w:eastAsia="方正仿宋_GBK" w:hAnsi="Times New Roman"/>
          <w:sz w:val="32"/>
          <w:szCs w:val="32"/>
        </w:rPr>
        <w:t>“5+X”</w:t>
      </w:r>
      <w:r>
        <w:rPr>
          <w:rFonts w:ascii="Times New Roman" w:eastAsia="方正仿宋_GBK" w:hAnsi="Times New Roman"/>
          <w:sz w:val="32"/>
          <w:szCs w:val="32"/>
        </w:rPr>
        <w:t>均应全额用于购买优质食材，全部</w:t>
      </w:r>
      <w:r>
        <w:rPr>
          <w:rFonts w:ascii="Times New Roman" w:eastAsia="方正仿宋_GBK" w:hAnsi="Times New Roman"/>
          <w:sz w:val="32"/>
          <w:szCs w:val="32"/>
        </w:rPr>
        <w:t>“</w:t>
      </w:r>
      <w:r>
        <w:rPr>
          <w:rFonts w:ascii="Times New Roman" w:eastAsia="方正仿宋_GBK" w:hAnsi="Times New Roman"/>
          <w:sz w:val="32"/>
          <w:szCs w:val="32"/>
        </w:rPr>
        <w:t>吃</w:t>
      </w:r>
      <w:r>
        <w:rPr>
          <w:rFonts w:ascii="Times New Roman" w:eastAsia="方正仿宋_GBK" w:hAnsi="Times New Roman"/>
          <w:sz w:val="32"/>
          <w:szCs w:val="32"/>
        </w:rPr>
        <w:t>”</w:t>
      </w:r>
      <w:r>
        <w:rPr>
          <w:rFonts w:ascii="Times New Roman" w:eastAsia="方正仿宋_GBK" w:hAnsi="Times New Roman"/>
          <w:sz w:val="32"/>
          <w:szCs w:val="32"/>
        </w:rPr>
        <w:t>进学生嘴里，不得克扣、截留、挪作他用。</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第十八条</w:t>
      </w:r>
      <w:r>
        <w:rPr>
          <w:rFonts w:ascii="Times New Roman" w:eastAsia="方正楷体_GBK" w:hAnsi="Times New Roman"/>
          <w:sz w:val="32"/>
          <w:szCs w:val="32"/>
        </w:rPr>
        <w:t xml:space="preserve">  </w:t>
      </w:r>
      <w:r>
        <w:rPr>
          <w:rFonts w:ascii="Times New Roman" w:eastAsia="方正楷体_GBK" w:hAnsi="Times New Roman"/>
          <w:sz w:val="32"/>
          <w:szCs w:val="32"/>
        </w:rPr>
        <w:t>食谱制定</w:t>
      </w:r>
      <w:r>
        <w:rPr>
          <w:rFonts w:ascii="Times New Roman" w:eastAsia="方正仿宋_GBK" w:hAnsi="Times New Roman"/>
          <w:sz w:val="32"/>
          <w:szCs w:val="32"/>
        </w:rPr>
        <w:t>。</w:t>
      </w:r>
      <w:r>
        <w:rPr>
          <w:rFonts w:ascii="Times New Roman" w:eastAsia="方正仿宋_GBK" w:hAnsi="Times New Roman" w:hint="eastAsia"/>
          <w:sz w:val="32"/>
          <w:szCs w:val="32"/>
        </w:rPr>
        <w:t>县</w:t>
      </w:r>
      <w:r>
        <w:rPr>
          <w:rFonts w:ascii="Times New Roman" w:eastAsia="方正仿宋_GBK" w:hAnsi="Times New Roman"/>
          <w:sz w:val="32"/>
          <w:szCs w:val="32"/>
        </w:rPr>
        <w:t>卫生健康委牵头，会同县教委参照《学生餐营养指南》（</w:t>
      </w:r>
      <w:r>
        <w:rPr>
          <w:rFonts w:ascii="Times New Roman" w:eastAsia="方正仿宋_GBK" w:hAnsi="Times New Roman"/>
          <w:sz w:val="32"/>
          <w:szCs w:val="32"/>
        </w:rPr>
        <w:t>WS/T 554—2017</w:t>
      </w:r>
      <w:r>
        <w:rPr>
          <w:rFonts w:ascii="Times New Roman" w:eastAsia="方正仿宋_GBK" w:hAnsi="Times New Roman"/>
          <w:sz w:val="32"/>
          <w:szCs w:val="32"/>
        </w:rPr>
        <w:t>）等标准，结合当地学生营养健康</w:t>
      </w:r>
      <w:r>
        <w:rPr>
          <w:rFonts w:ascii="Times New Roman" w:eastAsia="方正仿宋_GBK" w:hAnsi="Times New Roman"/>
          <w:sz w:val="32"/>
          <w:szCs w:val="32"/>
        </w:rPr>
        <w:t>状况，制定学生餐所需食物种类及日均数量指标。有条件的学校可推广使用学生电子营养师（免费）学校按照学生餐所需食物种类及日均数量指标，运用学生电子营养师等膳食分析平台或软件，结合</w:t>
      </w:r>
      <w:proofErr w:type="gramStart"/>
      <w:r>
        <w:rPr>
          <w:rFonts w:ascii="Times New Roman" w:eastAsia="方正仿宋_GBK" w:hAnsi="Times New Roman"/>
          <w:sz w:val="32"/>
          <w:szCs w:val="32"/>
        </w:rPr>
        <w:t>当地食材供应</w:t>
      </w:r>
      <w:proofErr w:type="gramEnd"/>
      <w:r>
        <w:rPr>
          <w:rFonts w:ascii="Times New Roman" w:eastAsia="方正仿宋_GBK" w:hAnsi="Times New Roman"/>
          <w:sz w:val="32"/>
          <w:szCs w:val="32"/>
        </w:rPr>
        <w:t>情况，制定品种丰富、搭配合理、营</w:t>
      </w:r>
      <w:r>
        <w:rPr>
          <w:rFonts w:ascii="Times New Roman" w:eastAsia="方正仿宋_GBK" w:hAnsi="Times New Roman"/>
          <w:sz w:val="32"/>
          <w:szCs w:val="32"/>
        </w:rPr>
        <w:lastRenderedPageBreak/>
        <w:t>养均衡的带量食谱，为学生提供安全、营养、可口、足量、等值的膳食。</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第十九条</w:t>
      </w:r>
      <w:r>
        <w:rPr>
          <w:rFonts w:ascii="Times New Roman" w:eastAsia="方正楷体_GBK" w:hAnsi="Times New Roman"/>
          <w:sz w:val="32"/>
          <w:szCs w:val="32"/>
        </w:rPr>
        <w:t xml:space="preserve">  </w:t>
      </w:r>
      <w:r>
        <w:rPr>
          <w:rFonts w:ascii="Times New Roman" w:eastAsia="方正楷体_GBK" w:hAnsi="Times New Roman"/>
          <w:sz w:val="32"/>
          <w:szCs w:val="32"/>
        </w:rPr>
        <w:t>食谱公示</w:t>
      </w:r>
      <w:r>
        <w:rPr>
          <w:rFonts w:ascii="Times New Roman" w:eastAsia="方正仿宋_GBK" w:hAnsi="Times New Roman"/>
          <w:sz w:val="32"/>
          <w:szCs w:val="32"/>
        </w:rPr>
        <w:t>。各学校应在校内醒目的公示栏或在学校官方公众号上，定期公示周带量食谱，并将带量食谱报县教委备案。严格按公示的带量食谱品类为学生提供营养膳食。</w:t>
      </w:r>
    </w:p>
    <w:p w:rsidR="00280FC6" w:rsidRDefault="00A909B9">
      <w:pPr>
        <w:spacing w:line="600" w:lineRule="exact"/>
        <w:ind w:firstLineChars="200" w:firstLine="640"/>
        <w:rPr>
          <w:rFonts w:ascii="Times New Roman" w:eastAsia="方正仿宋_GBK" w:hAnsi="Times New Roman"/>
          <w:sz w:val="32"/>
          <w:szCs w:val="32"/>
          <w:u w:val="single" w:color="FFFFFF" w:themeColor="background1"/>
        </w:rPr>
      </w:pPr>
      <w:r>
        <w:rPr>
          <w:rFonts w:ascii="Times New Roman" w:eastAsia="方正楷体_GBK" w:hAnsi="Times New Roman"/>
          <w:sz w:val="32"/>
          <w:szCs w:val="32"/>
        </w:rPr>
        <w:t>第二十条</w:t>
      </w:r>
      <w:r>
        <w:rPr>
          <w:rFonts w:ascii="Times New Roman" w:eastAsia="方正楷体_GBK" w:hAnsi="Times New Roman"/>
          <w:sz w:val="32"/>
          <w:szCs w:val="32"/>
        </w:rPr>
        <w:t xml:space="preserve">  </w:t>
      </w:r>
      <w:proofErr w:type="gramStart"/>
      <w:r>
        <w:rPr>
          <w:rFonts w:ascii="Times New Roman" w:eastAsia="方正楷体_GBK" w:hAnsi="Times New Roman"/>
          <w:sz w:val="32"/>
          <w:szCs w:val="32"/>
        </w:rPr>
        <w:t>食材要求</w:t>
      </w:r>
      <w:proofErr w:type="gramEnd"/>
      <w:r>
        <w:rPr>
          <w:rFonts w:ascii="Times New Roman" w:eastAsia="方正仿宋_GBK" w:hAnsi="Times New Roman"/>
          <w:sz w:val="32"/>
          <w:szCs w:val="32"/>
        </w:rPr>
        <w:t>。必须符合食品安全和营养健康的标准要求。供餐食</w:t>
      </w:r>
      <w:r>
        <w:rPr>
          <w:rFonts w:ascii="Times New Roman" w:eastAsia="方正仿宋_GBK" w:hAnsi="Times New Roman"/>
          <w:sz w:val="32"/>
          <w:szCs w:val="32"/>
        </w:rPr>
        <w:t>品应提供营养价值较高的畜禽肉蛋奶类食品、新鲜蔬菜水果和</w:t>
      </w:r>
      <w:proofErr w:type="gramStart"/>
      <w:r>
        <w:rPr>
          <w:rFonts w:ascii="Times New Roman" w:eastAsia="方正仿宋_GBK" w:hAnsi="Times New Roman"/>
          <w:sz w:val="32"/>
          <w:szCs w:val="32"/>
        </w:rPr>
        <w:t>谷薯类</w:t>
      </w:r>
      <w:proofErr w:type="gramEnd"/>
      <w:r>
        <w:rPr>
          <w:rFonts w:ascii="Times New Roman" w:eastAsia="方正仿宋_GBK" w:hAnsi="Times New Roman"/>
          <w:sz w:val="32"/>
          <w:szCs w:val="32"/>
        </w:rPr>
        <w:t>食品等，不得提供保健食品、含乳饮料和火腿肠等深加工食品，避免提供高盐、高油、高糖食品，确保食品新鲜卫生、品种多样、营养均衡。米面油、肉蛋奶等</w:t>
      </w:r>
      <w:proofErr w:type="gramStart"/>
      <w:r>
        <w:rPr>
          <w:rFonts w:ascii="Times New Roman" w:eastAsia="方正仿宋_GBK" w:hAnsi="Times New Roman"/>
          <w:sz w:val="32"/>
          <w:szCs w:val="32"/>
        </w:rPr>
        <w:t>大宗食材和</w:t>
      </w:r>
      <w:proofErr w:type="gramEnd"/>
      <w:r>
        <w:rPr>
          <w:rFonts w:ascii="Times New Roman" w:eastAsia="方正仿宋_GBK" w:hAnsi="Times New Roman"/>
          <w:sz w:val="32"/>
          <w:szCs w:val="32"/>
        </w:rPr>
        <w:t>原辅材料应采购社会认可度较高的品牌产品，做到价质相符。</w:t>
      </w:r>
      <w:r>
        <w:rPr>
          <w:rFonts w:ascii="Times New Roman" w:eastAsia="方正仿宋_GBK" w:hAnsi="Times New Roman"/>
          <w:sz w:val="32"/>
          <w:szCs w:val="32"/>
          <w:u w:val="single" w:color="FFFFFF" w:themeColor="background1"/>
        </w:rPr>
        <w:t>鼓励各实施学校积极推进</w:t>
      </w:r>
      <w:r>
        <w:rPr>
          <w:rFonts w:ascii="Times New Roman" w:eastAsia="方正仿宋_GBK" w:hAnsi="Times New Roman"/>
          <w:sz w:val="32"/>
          <w:szCs w:val="32"/>
          <w:u w:val="single" w:color="FFFFFF" w:themeColor="background1"/>
        </w:rPr>
        <w:t>“</w:t>
      </w:r>
      <w:r>
        <w:rPr>
          <w:rFonts w:ascii="Times New Roman" w:eastAsia="方正仿宋_GBK" w:hAnsi="Times New Roman"/>
          <w:sz w:val="32"/>
          <w:szCs w:val="32"/>
          <w:u w:val="single" w:color="FFFFFF" w:themeColor="background1"/>
        </w:rPr>
        <w:t>农校对接</w:t>
      </w:r>
      <w:r>
        <w:rPr>
          <w:rFonts w:ascii="Times New Roman" w:eastAsia="方正仿宋_GBK" w:hAnsi="Times New Roman"/>
          <w:sz w:val="32"/>
          <w:szCs w:val="32"/>
          <w:u w:val="single" w:color="FFFFFF" w:themeColor="background1"/>
        </w:rPr>
        <w:t>”</w:t>
      </w:r>
      <w:r>
        <w:rPr>
          <w:rFonts w:ascii="Times New Roman" w:eastAsia="方正仿宋_GBK" w:hAnsi="Times New Roman"/>
          <w:sz w:val="32"/>
          <w:szCs w:val="32"/>
          <w:u w:val="single" w:color="FFFFFF" w:themeColor="background1"/>
        </w:rPr>
        <w:t>，建立学校蔬菜、水果等直供优质农产品基地，在保障产品质量安全和营养的前提下，减少食品采购和流通环节，降低食品成本。有条件的学校可采取</w:t>
      </w:r>
      <w:r>
        <w:rPr>
          <w:rFonts w:ascii="Times New Roman" w:eastAsia="方正仿宋_GBK" w:hAnsi="Times New Roman"/>
          <w:sz w:val="32"/>
          <w:szCs w:val="32"/>
          <w:u w:val="single" w:color="FFFFFF" w:themeColor="background1"/>
        </w:rPr>
        <w:t>“</w:t>
      </w:r>
      <w:r>
        <w:rPr>
          <w:rFonts w:ascii="Times New Roman" w:eastAsia="方正仿宋_GBK" w:hAnsi="Times New Roman"/>
          <w:sz w:val="32"/>
          <w:szCs w:val="32"/>
          <w:u w:val="single" w:color="FFFFFF" w:themeColor="background1"/>
        </w:rPr>
        <w:t>一日</w:t>
      </w:r>
      <w:proofErr w:type="gramStart"/>
      <w:r>
        <w:rPr>
          <w:rFonts w:ascii="Times New Roman" w:eastAsia="方正仿宋_GBK" w:hAnsi="Times New Roman"/>
          <w:sz w:val="32"/>
          <w:szCs w:val="32"/>
          <w:u w:val="single" w:color="FFFFFF" w:themeColor="background1"/>
        </w:rPr>
        <w:t>一</w:t>
      </w:r>
      <w:proofErr w:type="gramEnd"/>
      <w:r>
        <w:rPr>
          <w:rFonts w:ascii="Times New Roman" w:eastAsia="方正仿宋_GBK" w:hAnsi="Times New Roman"/>
          <w:sz w:val="32"/>
          <w:szCs w:val="32"/>
          <w:u w:val="single" w:color="FFFFFF" w:themeColor="background1"/>
        </w:rPr>
        <w:t>供</w:t>
      </w:r>
      <w:r>
        <w:rPr>
          <w:rFonts w:ascii="Times New Roman" w:eastAsia="方正仿宋_GBK" w:hAnsi="Times New Roman"/>
          <w:sz w:val="32"/>
          <w:szCs w:val="32"/>
          <w:u w:val="single" w:color="FFFFFF" w:themeColor="background1"/>
        </w:rPr>
        <w:t>”</w:t>
      </w:r>
      <w:r>
        <w:rPr>
          <w:rFonts w:ascii="Times New Roman" w:eastAsia="方正仿宋_GBK" w:hAnsi="Times New Roman"/>
          <w:sz w:val="32"/>
          <w:szCs w:val="32"/>
          <w:u w:val="single" w:color="FFFFFF" w:themeColor="background1"/>
        </w:rPr>
        <w:t>，确保食品新鲜、安全、营养。</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第二十一条</w:t>
      </w:r>
      <w:r>
        <w:rPr>
          <w:rFonts w:ascii="Times New Roman" w:eastAsia="方正楷体_GBK" w:hAnsi="Times New Roman"/>
          <w:sz w:val="32"/>
          <w:szCs w:val="32"/>
        </w:rPr>
        <w:t xml:space="preserve">  </w:t>
      </w:r>
      <w:proofErr w:type="gramStart"/>
      <w:r>
        <w:rPr>
          <w:rFonts w:ascii="Times New Roman" w:eastAsia="方正楷体_GBK" w:hAnsi="Times New Roman"/>
          <w:sz w:val="32"/>
          <w:szCs w:val="32"/>
        </w:rPr>
        <w:t>食育教育</w:t>
      </w:r>
      <w:proofErr w:type="gramEnd"/>
      <w:r>
        <w:rPr>
          <w:rFonts w:ascii="Times New Roman" w:eastAsia="方正仿宋_GBK" w:hAnsi="Times New Roman"/>
          <w:sz w:val="32"/>
          <w:szCs w:val="32"/>
        </w:rPr>
        <w:t>。学校应健全并落实健康教育制度，将食品安全与营养健康知识纳入健康教育教学内容，纳入</w:t>
      </w:r>
      <w:r>
        <w:rPr>
          <w:rFonts w:ascii="Times New Roman" w:eastAsia="方正仿宋_GBK" w:hAnsi="Times New Roman"/>
          <w:sz w:val="32"/>
          <w:szCs w:val="32"/>
        </w:rPr>
        <w:t>“</w:t>
      </w:r>
      <w:r>
        <w:rPr>
          <w:rFonts w:ascii="Times New Roman" w:eastAsia="方正仿宋_GBK" w:hAnsi="Times New Roman"/>
          <w:sz w:val="32"/>
          <w:szCs w:val="32"/>
        </w:rPr>
        <w:t>师生健康</w:t>
      </w:r>
      <w:r>
        <w:rPr>
          <w:rFonts w:ascii="Times New Roman" w:eastAsia="方正仿宋_GBK" w:hAnsi="Times New Roman"/>
          <w:sz w:val="32"/>
          <w:szCs w:val="32"/>
        </w:rPr>
        <w:t xml:space="preserve"> </w:t>
      </w:r>
      <w:r>
        <w:rPr>
          <w:rFonts w:ascii="Times New Roman" w:eastAsia="方正仿宋_GBK" w:hAnsi="Times New Roman"/>
          <w:sz w:val="32"/>
          <w:szCs w:val="32"/>
        </w:rPr>
        <w:t>中国健康</w:t>
      </w:r>
      <w:r>
        <w:rPr>
          <w:rFonts w:ascii="Times New Roman" w:eastAsia="方正仿宋_GBK" w:hAnsi="Times New Roman"/>
          <w:sz w:val="32"/>
          <w:szCs w:val="32"/>
        </w:rPr>
        <w:t>”</w:t>
      </w:r>
      <w:r>
        <w:rPr>
          <w:rFonts w:ascii="Times New Roman" w:eastAsia="方正仿宋_GBK" w:hAnsi="Times New Roman"/>
          <w:sz w:val="32"/>
          <w:szCs w:val="32"/>
        </w:rPr>
        <w:t>主题健康教育活动重要内容。配备专（兼）</w:t>
      </w:r>
      <w:proofErr w:type="gramStart"/>
      <w:r>
        <w:rPr>
          <w:rFonts w:ascii="Times New Roman" w:eastAsia="方正仿宋_GBK" w:hAnsi="Times New Roman"/>
          <w:sz w:val="32"/>
          <w:szCs w:val="32"/>
        </w:rPr>
        <w:t>职健康</w:t>
      </w:r>
      <w:proofErr w:type="gramEnd"/>
      <w:r>
        <w:rPr>
          <w:rFonts w:ascii="Times New Roman" w:eastAsia="方正仿宋_GBK" w:hAnsi="Times New Roman"/>
          <w:sz w:val="32"/>
          <w:szCs w:val="32"/>
        </w:rPr>
        <w:t>教育教师，明确课时安排并落实有关学时要求，按照以下要求</w:t>
      </w:r>
      <w:proofErr w:type="gramStart"/>
      <w:r>
        <w:rPr>
          <w:rFonts w:ascii="Times New Roman" w:eastAsia="方正仿宋_GBK" w:hAnsi="Times New Roman"/>
          <w:sz w:val="32"/>
          <w:szCs w:val="32"/>
        </w:rPr>
        <w:t>落实食育教育</w:t>
      </w:r>
      <w:proofErr w:type="gramEnd"/>
      <w:r>
        <w:rPr>
          <w:rFonts w:ascii="Times New Roman" w:eastAsia="方正仿宋_GBK" w:hAnsi="Times New Roman"/>
          <w:sz w:val="32"/>
          <w:szCs w:val="32"/>
        </w:rPr>
        <w:t>：</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（一）依托全民营养周、</w:t>
      </w:r>
      <w:r>
        <w:rPr>
          <w:rFonts w:ascii="Times New Roman" w:eastAsia="方正仿宋_GBK" w:hAnsi="Times New Roman"/>
          <w:sz w:val="32"/>
          <w:szCs w:val="32"/>
        </w:rPr>
        <w:t>“5.20”</w:t>
      </w:r>
      <w:r>
        <w:rPr>
          <w:rFonts w:ascii="Times New Roman" w:eastAsia="方正仿宋_GBK" w:hAnsi="Times New Roman"/>
          <w:sz w:val="32"/>
          <w:szCs w:val="32"/>
        </w:rPr>
        <w:t>中国学生营养日、食品安全宣传周等重要时间节点，多渠道、多形式对师生、家长开展食品安</w:t>
      </w:r>
      <w:r>
        <w:rPr>
          <w:rFonts w:ascii="Times New Roman" w:eastAsia="方正仿宋_GBK" w:hAnsi="Times New Roman"/>
          <w:sz w:val="32"/>
          <w:szCs w:val="32"/>
        </w:rPr>
        <w:lastRenderedPageBreak/>
        <w:t>全、营养科普、反对餐饮浪费教育，引导学生不偏食、</w:t>
      </w:r>
      <w:proofErr w:type="gramStart"/>
      <w:r>
        <w:rPr>
          <w:rFonts w:ascii="Times New Roman" w:eastAsia="方正仿宋_GBK" w:hAnsi="Times New Roman"/>
          <w:sz w:val="32"/>
          <w:szCs w:val="32"/>
        </w:rPr>
        <w:t>不</w:t>
      </w:r>
      <w:proofErr w:type="gramEnd"/>
      <w:r>
        <w:rPr>
          <w:rFonts w:ascii="Times New Roman" w:eastAsia="方正仿宋_GBK" w:hAnsi="Times New Roman"/>
          <w:sz w:val="32"/>
          <w:szCs w:val="32"/>
        </w:rPr>
        <w:t>挑食、不暴饮暴食。</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（二）教育引导学生不到无经营资质、存在食品安全隐患、卫生条件不达标的</w:t>
      </w:r>
      <w:r>
        <w:rPr>
          <w:rFonts w:ascii="Times New Roman" w:eastAsia="方正仿宋_GBK" w:hAnsi="Times New Roman"/>
          <w:sz w:val="32"/>
          <w:szCs w:val="32"/>
        </w:rPr>
        <w:t>“</w:t>
      </w:r>
      <w:r>
        <w:rPr>
          <w:rFonts w:ascii="Times New Roman" w:eastAsia="方正仿宋_GBK" w:hAnsi="Times New Roman"/>
          <w:sz w:val="32"/>
          <w:szCs w:val="32"/>
        </w:rPr>
        <w:t>小饭桌</w:t>
      </w:r>
      <w:r>
        <w:rPr>
          <w:rFonts w:ascii="Times New Roman" w:eastAsia="方正仿宋_GBK" w:hAnsi="Times New Roman"/>
          <w:sz w:val="32"/>
          <w:szCs w:val="32"/>
        </w:rPr>
        <w:t>”“</w:t>
      </w:r>
      <w:r>
        <w:rPr>
          <w:rFonts w:ascii="Times New Roman" w:eastAsia="方正仿宋_GBK" w:hAnsi="Times New Roman"/>
          <w:sz w:val="32"/>
          <w:szCs w:val="32"/>
        </w:rPr>
        <w:t>小餐桌</w:t>
      </w:r>
      <w:r>
        <w:rPr>
          <w:rFonts w:ascii="Times New Roman" w:eastAsia="方正仿宋_GBK" w:hAnsi="Times New Roman"/>
          <w:sz w:val="32"/>
          <w:szCs w:val="32"/>
        </w:rPr>
        <w:t>”</w:t>
      </w:r>
      <w:r>
        <w:rPr>
          <w:rFonts w:ascii="Times New Roman" w:eastAsia="方正仿宋_GBK" w:hAnsi="Times New Roman"/>
          <w:sz w:val="32"/>
          <w:szCs w:val="32"/>
        </w:rPr>
        <w:t>用餐，不购买无证摊贩</w:t>
      </w:r>
      <w:r>
        <w:rPr>
          <w:rFonts w:ascii="Times New Roman" w:eastAsia="方正仿宋_GBK" w:hAnsi="Times New Roman"/>
          <w:sz w:val="32"/>
          <w:szCs w:val="32"/>
        </w:rPr>
        <w:t>经营的食品。</w:t>
      </w:r>
    </w:p>
    <w:p w:rsidR="00280FC6" w:rsidRDefault="00A909B9">
      <w:pPr>
        <w:spacing w:line="600" w:lineRule="exact"/>
        <w:ind w:firstLineChars="196" w:firstLine="627"/>
        <w:rPr>
          <w:rFonts w:ascii="Times New Roman" w:eastAsia="方正仿宋_GBK" w:hAnsi="Times New Roman"/>
          <w:sz w:val="32"/>
          <w:szCs w:val="32"/>
        </w:rPr>
      </w:pPr>
      <w:r>
        <w:rPr>
          <w:rFonts w:ascii="Times New Roman" w:eastAsia="方正仿宋_GBK" w:hAnsi="Times New Roman"/>
          <w:sz w:val="32"/>
          <w:szCs w:val="32"/>
        </w:rPr>
        <w:t>（三）以实施营养改善计划为载体，指导学生有序参与集体分餐、餐具回收、垃圾分类、清洁打扫和用餐秩序维护等劳动实践活动。有条件的学校还可以开设烹饪小课堂，开展种植等活动，教育引导学生热爱劳动、珍惜劳动成果。</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四）结合实际，大力宣传营养改善计划有关政策和实施效果，让受益学生和家长充分感受到党和国家对农村学生健康成长的重视和关心；要利用多种渠道、采取多种方式有效开展感恩教育，引导学生懂得珍惜、学会感恩，不断厚植爱国情怀、培养奉献精神。</w:t>
      </w:r>
    </w:p>
    <w:p w:rsidR="00280FC6" w:rsidRDefault="00A909B9">
      <w:pPr>
        <w:spacing w:line="600" w:lineRule="exact"/>
        <w:ind w:firstLineChars="196" w:firstLine="627"/>
        <w:rPr>
          <w:rFonts w:ascii="Times New Roman" w:eastAsia="方正仿宋_GBK" w:hAnsi="Times New Roman"/>
          <w:sz w:val="32"/>
          <w:szCs w:val="32"/>
        </w:rPr>
      </w:pPr>
      <w:r>
        <w:rPr>
          <w:rFonts w:ascii="Times New Roman" w:eastAsia="方正仿宋_GBK" w:hAnsi="Times New Roman"/>
          <w:sz w:val="32"/>
          <w:szCs w:val="32"/>
        </w:rPr>
        <w:t>（五）鼓励各校充分利用信息化手段，面向学生和家长、师生员工开展营养健康知识宣传教育。</w:t>
      </w:r>
    </w:p>
    <w:p w:rsidR="00280FC6" w:rsidRDefault="00A909B9">
      <w:pPr>
        <w:spacing w:line="60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第二十二条</w:t>
      </w:r>
      <w:r>
        <w:rPr>
          <w:rFonts w:ascii="Times New Roman" w:eastAsia="方正楷体_GBK" w:hAnsi="Times New Roman"/>
          <w:sz w:val="32"/>
          <w:szCs w:val="32"/>
        </w:rPr>
        <w:t xml:space="preserve">  </w:t>
      </w:r>
      <w:r>
        <w:rPr>
          <w:rFonts w:ascii="Times New Roman" w:eastAsia="方正楷体_GBK" w:hAnsi="Times New Roman"/>
          <w:sz w:val="32"/>
          <w:szCs w:val="32"/>
        </w:rPr>
        <w:t>防止浪费</w:t>
      </w:r>
      <w:r>
        <w:rPr>
          <w:rFonts w:ascii="Times New Roman" w:eastAsia="方正仿宋_GBK" w:hAnsi="Times New Roman"/>
          <w:sz w:val="32"/>
          <w:szCs w:val="32"/>
        </w:rPr>
        <w:t>。学校食堂应通过丰富菜品供应、提高菜品质量等方式，从源头防止浪费。要切实加强食堂文化建设，努力营造文明、卫生、温馨、舒适的就餐环境，创造健康向上的饮食文化。就餐场所应张贴厉行节约、食品安全、合理膳食、健康饮食、文明用餐、爱惜粮食等宣传海报，引导学生崇尚劳动、厉行节约、爱惜粮食，持续推进</w:t>
      </w:r>
      <w:r>
        <w:rPr>
          <w:rFonts w:ascii="Times New Roman" w:eastAsia="方正仿宋_GBK" w:hAnsi="Times New Roman"/>
          <w:sz w:val="32"/>
          <w:szCs w:val="32"/>
        </w:rPr>
        <w:t>“</w:t>
      </w:r>
      <w:r>
        <w:rPr>
          <w:rFonts w:ascii="Times New Roman" w:eastAsia="方正仿宋_GBK" w:hAnsi="Times New Roman"/>
          <w:sz w:val="32"/>
          <w:szCs w:val="32"/>
        </w:rPr>
        <w:t>光盘行动</w:t>
      </w:r>
      <w:r>
        <w:rPr>
          <w:rFonts w:ascii="Times New Roman" w:eastAsia="方正仿宋_GBK" w:hAnsi="Times New Roman"/>
          <w:sz w:val="32"/>
          <w:szCs w:val="32"/>
        </w:rPr>
        <w:t>”</w:t>
      </w:r>
      <w:r>
        <w:rPr>
          <w:rFonts w:ascii="Times New Roman" w:eastAsia="方正仿宋_GBK" w:hAnsi="Times New Roman"/>
          <w:sz w:val="32"/>
          <w:szCs w:val="32"/>
        </w:rPr>
        <w:t>和</w:t>
      </w:r>
      <w:r>
        <w:rPr>
          <w:rFonts w:ascii="Times New Roman" w:eastAsia="方正仿宋_GBK" w:hAnsi="Times New Roman"/>
          <w:sz w:val="32"/>
          <w:szCs w:val="32"/>
        </w:rPr>
        <w:t>“</w:t>
      </w:r>
      <w:r>
        <w:rPr>
          <w:rFonts w:ascii="Times New Roman" w:eastAsia="方正仿宋_GBK" w:hAnsi="Times New Roman"/>
          <w:sz w:val="32"/>
          <w:szCs w:val="32"/>
        </w:rPr>
        <w:t>节粮行动</w:t>
      </w:r>
      <w:r>
        <w:rPr>
          <w:rFonts w:ascii="Times New Roman" w:eastAsia="方正仿宋_GBK" w:hAnsi="Times New Roman"/>
          <w:sz w:val="32"/>
          <w:szCs w:val="32"/>
        </w:rPr>
        <w:t>”</w:t>
      </w:r>
      <w:r>
        <w:rPr>
          <w:rFonts w:ascii="Times New Roman" w:eastAsia="方正仿宋_GBK" w:hAnsi="Times New Roman"/>
          <w:sz w:val="32"/>
          <w:szCs w:val="32"/>
        </w:rPr>
        <w:t>，通过</w:t>
      </w:r>
      <w:r>
        <w:rPr>
          <w:rFonts w:ascii="Times New Roman" w:eastAsia="方正仿宋_GBK" w:hAnsi="Times New Roman"/>
          <w:sz w:val="32"/>
          <w:szCs w:val="32"/>
        </w:rPr>
        <w:lastRenderedPageBreak/>
        <w:t>采取小份菜、半份菜、套餐、自助餐等方式，制止餐饮浪费。</w:t>
      </w:r>
    </w:p>
    <w:p w:rsidR="00280FC6" w:rsidRDefault="00A909B9">
      <w:pPr>
        <w:spacing w:line="600" w:lineRule="exact"/>
        <w:ind w:firstLineChars="200" w:firstLine="640"/>
        <w:rPr>
          <w:rFonts w:ascii="Times New Roman" w:eastAsia="方正仿宋_GBK" w:hAnsi="Times New Roman"/>
          <w:sz w:val="32"/>
          <w:szCs w:val="32"/>
          <w:u w:val="single" w:color="FFFFFF" w:themeColor="background1"/>
        </w:rPr>
      </w:pPr>
      <w:r>
        <w:rPr>
          <w:rFonts w:ascii="Times New Roman" w:eastAsia="方正楷体_GBK" w:hAnsi="Times New Roman"/>
          <w:sz w:val="32"/>
          <w:szCs w:val="32"/>
          <w:u w:val="single" w:color="FFFFFF" w:themeColor="background1"/>
        </w:rPr>
        <w:t>第二十三条</w:t>
      </w:r>
      <w:r>
        <w:rPr>
          <w:rFonts w:ascii="Times New Roman" w:eastAsia="方正楷体_GBK" w:hAnsi="Times New Roman"/>
          <w:sz w:val="32"/>
          <w:szCs w:val="32"/>
          <w:u w:val="single" w:color="FFFFFF" w:themeColor="background1"/>
        </w:rPr>
        <w:t xml:space="preserve">  </w:t>
      </w:r>
      <w:r>
        <w:rPr>
          <w:rFonts w:ascii="Times New Roman" w:eastAsia="方正楷体_GBK" w:hAnsi="Times New Roman"/>
          <w:sz w:val="32"/>
          <w:szCs w:val="32"/>
          <w:u w:val="single" w:color="FFFFFF" w:themeColor="background1"/>
        </w:rPr>
        <w:t>校园食品小卖部（</w:t>
      </w:r>
      <w:r>
        <w:rPr>
          <w:rFonts w:ascii="Times New Roman" w:eastAsia="方正楷体_GBK" w:hAnsi="Times New Roman"/>
          <w:sz w:val="32"/>
          <w:szCs w:val="32"/>
          <w:u w:val="single" w:color="FFFFFF" w:themeColor="background1"/>
        </w:rPr>
        <w:t>超市）管理</w:t>
      </w:r>
      <w:r>
        <w:rPr>
          <w:rFonts w:ascii="Times New Roman" w:eastAsia="方正仿宋_GBK" w:hAnsi="Times New Roman"/>
          <w:sz w:val="32"/>
          <w:szCs w:val="32"/>
          <w:u w:val="single" w:color="FFFFFF" w:themeColor="background1"/>
        </w:rPr>
        <w:t>。非寄宿制学校不得在校内设置食品小卖部（超市）或自动售卖机，已经设置的，要逐步退出。寄宿制学校确需设置食品小卖部（超市）或自动售卖机的，应征得本校三分之二以上教职工和学生家长同意，并依法取得许可，坚持</w:t>
      </w:r>
      <w:r>
        <w:rPr>
          <w:rFonts w:ascii="Times New Roman" w:eastAsia="方正仿宋_GBK" w:hAnsi="Times New Roman"/>
          <w:sz w:val="32"/>
          <w:szCs w:val="32"/>
          <w:u w:val="single" w:color="FFFFFF" w:themeColor="background1"/>
        </w:rPr>
        <w:t>“</w:t>
      </w:r>
      <w:r>
        <w:rPr>
          <w:rFonts w:ascii="Times New Roman" w:eastAsia="方正仿宋_GBK" w:hAnsi="Times New Roman"/>
          <w:sz w:val="32"/>
          <w:szCs w:val="32"/>
          <w:u w:val="single" w:color="FFFFFF" w:themeColor="background1"/>
        </w:rPr>
        <w:t>零利润</w:t>
      </w:r>
      <w:r>
        <w:rPr>
          <w:rFonts w:ascii="Times New Roman" w:eastAsia="方正仿宋_GBK" w:hAnsi="Times New Roman"/>
          <w:sz w:val="32"/>
          <w:szCs w:val="32"/>
          <w:u w:val="single" w:color="FFFFFF" w:themeColor="background1"/>
        </w:rPr>
        <w:t>”</w:t>
      </w:r>
      <w:r>
        <w:rPr>
          <w:rFonts w:ascii="Times New Roman" w:eastAsia="方正仿宋_GBK" w:hAnsi="Times New Roman"/>
          <w:sz w:val="32"/>
          <w:szCs w:val="32"/>
          <w:u w:val="single" w:color="FFFFFF" w:themeColor="background1"/>
        </w:rPr>
        <w:t>原则为师生提供便捷服务，不得营利。校内食品小卖部（超市）或自动售卖机只能售卖纯净水、矿泉水、预包装面包、牛奶。购买商品不得允许使用就餐卡。学校要为师生提供卫生、安全、便捷、足量、免费的饮用水。</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第二十四条</w:t>
      </w:r>
      <w:r>
        <w:rPr>
          <w:rFonts w:ascii="Times New Roman" w:eastAsia="方正楷体_GBK" w:hAnsi="Times New Roman"/>
          <w:sz w:val="32"/>
          <w:szCs w:val="32"/>
        </w:rPr>
        <w:t xml:space="preserve">  </w:t>
      </w:r>
      <w:r>
        <w:rPr>
          <w:rFonts w:ascii="Times New Roman" w:eastAsia="方正楷体_GBK" w:hAnsi="Times New Roman"/>
          <w:sz w:val="32"/>
          <w:szCs w:val="32"/>
        </w:rPr>
        <w:t>营养监测</w:t>
      </w:r>
      <w:r>
        <w:rPr>
          <w:rFonts w:ascii="Times New Roman" w:eastAsia="方正仿宋_GBK" w:hAnsi="Times New Roman"/>
          <w:sz w:val="32"/>
          <w:szCs w:val="32"/>
        </w:rPr>
        <w:t>。县卫生健康委、</w:t>
      </w:r>
      <w:proofErr w:type="gramStart"/>
      <w:r>
        <w:rPr>
          <w:rFonts w:ascii="Times New Roman" w:eastAsia="方正仿宋_GBK" w:hAnsi="Times New Roman"/>
          <w:sz w:val="32"/>
          <w:szCs w:val="32"/>
        </w:rPr>
        <w:t>县疾控中心</w:t>
      </w:r>
      <w:proofErr w:type="gramEnd"/>
      <w:r>
        <w:rPr>
          <w:rFonts w:ascii="Times New Roman" w:eastAsia="方正仿宋_GBK" w:hAnsi="Times New Roman"/>
          <w:sz w:val="32"/>
          <w:szCs w:val="32"/>
        </w:rPr>
        <w:t>牵头负责营养改善计划实施学校的营养健康监测，按照以</w:t>
      </w:r>
      <w:r>
        <w:rPr>
          <w:rFonts w:ascii="Times New Roman" w:eastAsia="方正仿宋_GBK" w:hAnsi="Times New Roman"/>
          <w:sz w:val="32"/>
          <w:szCs w:val="32"/>
        </w:rPr>
        <w:t>下要求开展有针对性的膳食指导和营养宣传教育。</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一）根据国家、市统一部署，选择部分学校，定期开展监测。应按要求准确及时收集监测信息，按国家要求开展监测评估现场调查。监测单位应通过营养改善计划营养健康状况监测评估系统按时报送并核查监测数据。</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（二）应充分利用信息化手段加强对学校供餐质量、学生营养状况等日常监测、评估和指导。</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（三）</w:t>
      </w:r>
      <w:proofErr w:type="gramStart"/>
      <w:r>
        <w:rPr>
          <w:rFonts w:ascii="Times New Roman" w:eastAsia="方正仿宋_GBK" w:hAnsi="Times New Roman"/>
          <w:sz w:val="32"/>
          <w:szCs w:val="32"/>
        </w:rPr>
        <w:t>县疾控中心</w:t>
      </w:r>
      <w:proofErr w:type="gramEnd"/>
      <w:r>
        <w:rPr>
          <w:rFonts w:ascii="Times New Roman" w:eastAsia="方正仿宋_GBK" w:hAnsi="Times New Roman"/>
          <w:sz w:val="32"/>
          <w:szCs w:val="32"/>
        </w:rPr>
        <w:t>应定期综合分析当地监测数据，形成学生营养健康监测评估报告，并将主要监测结果反馈监测学校，同时报送</w:t>
      </w:r>
      <w:r w:rsidR="00A5781E">
        <w:rPr>
          <w:rFonts w:ascii="Times New Roman" w:eastAsia="方正仿宋_GBK" w:hAnsi="Times New Roman"/>
          <w:sz w:val="32"/>
          <w:szCs w:val="32"/>
        </w:rPr>
        <w:t>县卫生健康委</w:t>
      </w:r>
      <w:r>
        <w:rPr>
          <w:rFonts w:ascii="Times New Roman" w:eastAsia="方正仿宋_GBK" w:hAnsi="Times New Roman"/>
          <w:sz w:val="32"/>
          <w:szCs w:val="32"/>
        </w:rPr>
        <w:t>、县教委和</w:t>
      </w:r>
      <w:proofErr w:type="gramStart"/>
      <w:r>
        <w:rPr>
          <w:rFonts w:ascii="Times New Roman" w:eastAsia="方正仿宋_GBK" w:hAnsi="Times New Roman"/>
          <w:sz w:val="32"/>
          <w:szCs w:val="32"/>
        </w:rPr>
        <w:t>上级疾控部门</w:t>
      </w:r>
      <w:proofErr w:type="gramEnd"/>
      <w:r>
        <w:rPr>
          <w:rFonts w:ascii="Times New Roman" w:eastAsia="方正仿宋_GBK" w:hAnsi="Times New Roman"/>
          <w:sz w:val="32"/>
          <w:szCs w:val="32"/>
        </w:rPr>
        <w:t>。学校应向学生家长反馈主要监测结果，督促存在</w:t>
      </w:r>
      <w:r>
        <w:rPr>
          <w:rFonts w:ascii="Times New Roman" w:eastAsia="方正仿宋_GBK" w:hAnsi="Times New Roman"/>
          <w:sz w:val="32"/>
          <w:szCs w:val="32"/>
        </w:rPr>
        <w:t>健康风险的学生到专业医疗机构进</w:t>
      </w:r>
      <w:r>
        <w:rPr>
          <w:rFonts w:ascii="Times New Roman" w:eastAsia="方正仿宋_GBK" w:hAnsi="Times New Roman"/>
          <w:sz w:val="32"/>
          <w:szCs w:val="32"/>
        </w:rPr>
        <w:lastRenderedPageBreak/>
        <w:t>行医学检查和评估。</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（四）</w:t>
      </w:r>
      <w:proofErr w:type="gramStart"/>
      <w:r>
        <w:rPr>
          <w:rFonts w:ascii="Times New Roman" w:eastAsia="方正仿宋_GBK" w:hAnsi="Times New Roman" w:hint="eastAsia"/>
          <w:sz w:val="32"/>
          <w:szCs w:val="32"/>
        </w:rPr>
        <w:t>县</w:t>
      </w:r>
      <w:r>
        <w:rPr>
          <w:rFonts w:ascii="Times New Roman" w:eastAsia="方正仿宋_GBK" w:hAnsi="Times New Roman"/>
          <w:sz w:val="32"/>
          <w:szCs w:val="32"/>
        </w:rPr>
        <w:t>疾控</w:t>
      </w:r>
      <w:r>
        <w:rPr>
          <w:rFonts w:ascii="Times New Roman" w:eastAsia="方正仿宋_GBK" w:hAnsi="Times New Roman" w:hint="eastAsia"/>
          <w:sz w:val="32"/>
          <w:szCs w:val="32"/>
        </w:rPr>
        <w:t>中心</w:t>
      </w:r>
      <w:proofErr w:type="gramEnd"/>
      <w:r>
        <w:rPr>
          <w:rFonts w:ascii="Times New Roman" w:eastAsia="方正仿宋_GBK" w:hAnsi="Times New Roman"/>
          <w:sz w:val="32"/>
          <w:szCs w:val="32"/>
        </w:rPr>
        <w:t>应注重学生营养健康监测结果的运用，加强膳食指导。针对监测发现的问题，指导学校通过食物强化、营养优化等方式，科学合理供餐。</w:t>
      </w:r>
    </w:p>
    <w:p w:rsidR="00280FC6" w:rsidRDefault="00A909B9">
      <w:pPr>
        <w:numPr>
          <w:ilvl w:val="0"/>
          <w:numId w:val="2"/>
        </w:numPr>
        <w:spacing w:line="600" w:lineRule="exact"/>
        <w:jc w:val="center"/>
        <w:rPr>
          <w:rFonts w:ascii="Times New Roman" w:eastAsia="方正黑体_GBK" w:hAnsi="Times New Roman"/>
          <w:sz w:val="32"/>
          <w:szCs w:val="32"/>
        </w:rPr>
      </w:pPr>
      <w:r>
        <w:rPr>
          <w:rFonts w:ascii="Times New Roman" w:eastAsia="方正黑体_GBK" w:hAnsi="Times New Roman"/>
          <w:sz w:val="32"/>
          <w:szCs w:val="32"/>
        </w:rPr>
        <w:t>采购管理</w:t>
      </w:r>
    </w:p>
    <w:p w:rsidR="00280FC6" w:rsidRDefault="00280FC6">
      <w:pPr>
        <w:spacing w:line="600" w:lineRule="exact"/>
        <w:rPr>
          <w:rFonts w:ascii="Times New Roman" w:eastAsia="方正黑体_GBK" w:hAnsi="Times New Roman"/>
          <w:sz w:val="32"/>
          <w:szCs w:val="32"/>
        </w:rPr>
      </w:pPr>
    </w:p>
    <w:p w:rsidR="00280FC6" w:rsidRDefault="00A909B9">
      <w:pPr>
        <w:spacing w:line="600" w:lineRule="exact"/>
        <w:ind w:firstLineChars="200" w:firstLine="640"/>
        <w:rPr>
          <w:rFonts w:ascii="Times New Roman" w:eastAsia="方正仿宋_GBK" w:hAnsi="Times New Roman"/>
          <w:sz w:val="32"/>
          <w:szCs w:val="32"/>
          <w:u w:val="single" w:color="FFFFFF" w:themeColor="background1"/>
        </w:rPr>
      </w:pPr>
      <w:r>
        <w:rPr>
          <w:rFonts w:ascii="Times New Roman" w:eastAsia="方正楷体_GBK" w:hAnsi="Times New Roman"/>
          <w:sz w:val="32"/>
          <w:szCs w:val="32"/>
        </w:rPr>
        <w:t>第二十五条</w:t>
      </w:r>
      <w:r>
        <w:rPr>
          <w:rFonts w:ascii="Times New Roman" w:eastAsia="方正楷体_GBK" w:hAnsi="Times New Roman"/>
          <w:sz w:val="32"/>
          <w:szCs w:val="32"/>
        </w:rPr>
        <w:t xml:space="preserve">  </w:t>
      </w:r>
      <w:r>
        <w:rPr>
          <w:rFonts w:ascii="Times New Roman" w:eastAsia="方正楷体_GBK" w:hAnsi="Times New Roman"/>
          <w:sz w:val="32"/>
          <w:szCs w:val="32"/>
        </w:rPr>
        <w:t>采购人和采购方式</w:t>
      </w:r>
      <w:r>
        <w:rPr>
          <w:rFonts w:ascii="Times New Roman" w:eastAsia="方正仿宋_GBK" w:hAnsi="Times New Roman"/>
          <w:sz w:val="32"/>
          <w:szCs w:val="32"/>
        </w:rPr>
        <w:t>。学校食堂采购食品及原料应当遵循安全、健康、符合营养需要的原则。</w:t>
      </w:r>
      <w:r>
        <w:rPr>
          <w:rFonts w:ascii="Times New Roman" w:eastAsia="方正仿宋_GBK" w:hAnsi="Times New Roman"/>
          <w:sz w:val="32"/>
          <w:szCs w:val="32"/>
          <w:u w:val="single" w:color="FFFFFF" w:themeColor="background1"/>
        </w:rPr>
        <w:t>对于采购项目金额达到我县政府采购限额标准的，原则上应依法采用公开招标、邀请招标、竞争性谈判、竞争性磋商、询价等竞争性采购方式进行采购，按照以下要求实施：</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（一）各实施学校食堂的大米、食用油、面粉、肉、蛋、奶等，均应纳入政府采购范围，由县教委统一组织实施。鼓励探索采用框架协议采购方式实施。</w:t>
      </w:r>
    </w:p>
    <w:p w:rsidR="00280FC6" w:rsidRDefault="00A909B9">
      <w:pPr>
        <w:spacing w:line="600" w:lineRule="exact"/>
        <w:ind w:firstLineChars="200" w:firstLine="640"/>
        <w:rPr>
          <w:rFonts w:ascii="Times New Roman" w:eastAsia="方正仿宋_GBK" w:hAnsi="Times New Roman"/>
          <w:sz w:val="32"/>
          <w:szCs w:val="32"/>
          <w:u w:val="single" w:color="FFFFFF" w:themeColor="background1"/>
        </w:rPr>
      </w:pPr>
      <w:r>
        <w:rPr>
          <w:rFonts w:ascii="Times New Roman" w:eastAsia="方正仿宋_GBK" w:hAnsi="Times New Roman"/>
          <w:sz w:val="32"/>
          <w:szCs w:val="32"/>
        </w:rPr>
        <w:t>（二）对于不属于政府采购范围的新鲜蔬菜、水果、干货、调味品等原辅材料，比照政府采购的相关采购方式，</w:t>
      </w:r>
      <w:r>
        <w:rPr>
          <w:rFonts w:ascii="Times New Roman" w:eastAsia="方正仿宋_GBK" w:hAnsi="Times New Roman"/>
          <w:sz w:val="32"/>
          <w:szCs w:val="32"/>
          <w:u w:val="single" w:color="FFFFFF" w:themeColor="background1"/>
        </w:rPr>
        <w:t>可由学校作为采购人集中带量采购。鼓励各校对多频次、小额零星的原辅材料比照框架协议采购方式采购。偏远地区小规模学校（教学点）经</w:t>
      </w:r>
      <w:r>
        <w:rPr>
          <w:rFonts w:ascii="Times New Roman" w:eastAsia="方正仿宋_GBK" w:hAnsi="Times New Roman" w:hint="eastAsia"/>
          <w:sz w:val="32"/>
          <w:szCs w:val="32"/>
          <w:u w:val="single" w:color="FFFFFF" w:themeColor="background1"/>
        </w:rPr>
        <w:t>县</w:t>
      </w:r>
      <w:r>
        <w:rPr>
          <w:rFonts w:ascii="Times New Roman" w:eastAsia="方正仿宋_GBK" w:hAnsi="Times New Roman"/>
          <w:sz w:val="32"/>
          <w:szCs w:val="32"/>
          <w:u w:val="single" w:color="FFFFFF" w:themeColor="background1"/>
        </w:rPr>
        <w:t>教委批准，可采取适当的采购方式，并完善相应的采购管理制度，根据符合采购需求、质量和服务相等且报价最低的原则确定成交供应商。</w:t>
      </w:r>
    </w:p>
    <w:p w:rsidR="00280FC6" w:rsidRDefault="00A909B9">
      <w:pPr>
        <w:spacing w:line="600" w:lineRule="exact"/>
        <w:ind w:firstLineChars="200" w:firstLine="640"/>
        <w:jc w:val="left"/>
        <w:rPr>
          <w:rFonts w:ascii="Times New Roman" w:eastAsia="方正楷体_GBK" w:hAnsi="Times New Roman"/>
          <w:sz w:val="32"/>
          <w:szCs w:val="32"/>
        </w:rPr>
      </w:pPr>
      <w:r>
        <w:rPr>
          <w:rFonts w:ascii="Times New Roman" w:eastAsia="方正楷体_GBK" w:hAnsi="Times New Roman"/>
          <w:sz w:val="32"/>
          <w:szCs w:val="32"/>
        </w:rPr>
        <w:t>第二十六条</w:t>
      </w:r>
      <w:r>
        <w:rPr>
          <w:rFonts w:ascii="Times New Roman" w:eastAsia="方正楷体_GBK" w:hAnsi="Times New Roman"/>
          <w:sz w:val="32"/>
          <w:szCs w:val="32"/>
        </w:rPr>
        <w:t xml:space="preserve">  </w:t>
      </w:r>
      <w:r>
        <w:rPr>
          <w:rFonts w:ascii="Times New Roman" w:eastAsia="方正楷体_GBK" w:hAnsi="Times New Roman"/>
          <w:sz w:val="32"/>
          <w:szCs w:val="32"/>
        </w:rPr>
        <w:t>采购需求管理。</w:t>
      </w:r>
      <w:r>
        <w:rPr>
          <w:rFonts w:ascii="Times New Roman" w:eastAsia="方正仿宋_GBK" w:hAnsi="Times New Roman"/>
          <w:sz w:val="32"/>
          <w:szCs w:val="32"/>
        </w:rPr>
        <w:t>营养改善计划实施学校应严格</w:t>
      </w:r>
      <w:r>
        <w:rPr>
          <w:rFonts w:ascii="Times New Roman" w:eastAsia="方正仿宋_GBK" w:hAnsi="Times New Roman"/>
          <w:sz w:val="32"/>
          <w:szCs w:val="32"/>
        </w:rPr>
        <w:lastRenderedPageBreak/>
        <w:t>落实《政府采购需求管理办法》等有关要求。县教委会同县财政局负责指导学校采购需求管理工作。采购人对采购需求管理负有主体责任，应以学生营养改善为目标，合理确定采购需求，科学编制采购实施计划。在确定采购需求前，可通过咨询、论证、问卷调查等方式开展需求调查。应建立健全采购需求管理制度，加强对采购需求的形成及实现过程的内部控制和风险管理。</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第二十七条</w:t>
      </w:r>
      <w:r>
        <w:rPr>
          <w:rFonts w:ascii="Times New Roman" w:eastAsia="方正楷体_GBK" w:hAnsi="Times New Roman"/>
          <w:sz w:val="32"/>
          <w:szCs w:val="32"/>
        </w:rPr>
        <w:t xml:space="preserve">  </w:t>
      </w:r>
      <w:r>
        <w:rPr>
          <w:rFonts w:ascii="Times New Roman" w:eastAsia="方正楷体_GBK" w:hAnsi="Times New Roman"/>
          <w:sz w:val="32"/>
          <w:szCs w:val="32"/>
        </w:rPr>
        <w:t>采购质量管理。</w:t>
      </w:r>
      <w:r>
        <w:rPr>
          <w:rFonts w:ascii="Times New Roman" w:eastAsia="方正仿宋_GBK" w:hAnsi="Times New Roman"/>
          <w:sz w:val="32"/>
          <w:szCs w:val="32"/>
        </w:rPr>
        <w:t>严格执行《中华人民共和国政府采购法》等法律法规和财政部门有关规定，认真开展采购工作，采购标的单价，不得高于学校所在地同期市场公</w:t>
      </w:r>
      <w:r>
        <w:rPr>
          <w:rFonts w:ascii="Times New Roman" w:eastAsia="方正仿宋_GBK" w:hAnsi="Times New Roman"/>
          <w:sz w:val="32"/>
          <w:szCs w:val="32"/>
        </w:rPr>
        <w:t>允价格。大力推行原材料面向生产环节的统一采购，降低采购成本，确保采购质量，努力实现为学生提供</w:t>
      </w:r>
      <w:r>
        <w:rPr>
          <w:rFonts w:ascii="Times New Roman" w:eastAsia="方正仿宋_GBK" w:hAnsi="Times New Roman"/>
          <w:sz w:val="32"/>
          <w:szCs w:val="32"/>
        </w:rPr>
        <w:t>“</w:t>
      </w:r>
      <w:r>
        <w:rPr>
          <w:rFonts w:ascii="Times New Roman" w:eastAsia="方正仿宋_GBK" w:hAnsi="Times New Roman"/>
          <w:sz w:val="32"/>
          <w:szCs w:val="32"/>
        </w:rPr>
        <w:t>等值优质</w:t>
      </w:r>
      <w:r>
        <w:rPr>
          <w:rFonts w:ascii="Times New Roman" w:eastAsia="方正仿宋_GBK" w:hAnsi="Times New Roman"/>
          <w:sz w:val="32"/>
          <w:szCs w:val="32"/>
        </w:rPr>
        <w:t>”</w:t>
      </w:r>
      <w:r>
        <w:rPr>
          <w:rFonts w:ascii="Times New Roman" w:eastAsia="方正仿宋_GBK" w:hAnsi="Times New Roman"/>
          <w:sz w:val="32"/>
          <w:szCs w:val="32"/>
        </w:rPr>
        <w:t>食品的目标。</w:t>
      </w:r>
    </w:p>
    <w:p w:rsidR="00280FC6" w:rsidRDefault="00A909B9">
      <w:pPr>
        <w:spacing w:line="600" w:lineRule="exact"/>
        <w:ind w:firstLineChars="200" w:firstLine="640"/>
        <w:jc w:val="left"/>
        <w:rPr>
          <w:rFonts w:ascii="Times New Roman" w:eastAsia="方正楷体_GBK" w:hAnsi="Times New Roman"/>
          <w:sz w:val="32"/>
          <w:szCs w:val="32"/>
        </w:rPr>
      </w:pPr>
      <w:r>
        <w:rPr>
          <w:rFonts w:ascii="Times New Roman" w:eastAsia="方正楷体_GBK" w:hAnsi="Times New Roman"/>
          <w:sz w:val="32"/>
          <w:szCs w:val="32"/>
        </w:rPr>
        <w:t>第二十八条</w:t>
      </w:r>
      <w:r>
        <w:rPr>
          <w:rFonts w:ascii="Times New Roman" w:eastAsia="方正楷体_GBK" w:hAnsi="Times New Roman"/>
          <w:sz w:val="32"/>
          <w:szCs w:val="32"/>
        </w:rPr>
        <w:t xml:space="preserve">  </w:t>
      </w:r>
      <w:r>
        <w:rPr>
          <w:rFonts w:ascii="Times New Roman" w:eastAsia="方正楷体_GBK" w:hAnsi="Times New Roman"/>
          <w:sz w:val="32"/>
          <w:szCs w:val="32"/>
        </w:rPr>
        <w:t>合同管理</w:t>
      </w:r>
    </w:p>
    <w:p w:rsidR="00280FC6" w:rsidRDefault="00A909B9">
      <w:pPr>
        <w:spacing w:line="600" w:lineRule="exact"/>
        <w:ind w:firstLineChars="200" w:firstLine="640"/>
        <w:jc w:val="left"/>
        <w:rPr>
          <w:rFonts w:ascii="Times New Roman" w:eastAsia="方正仿宋_GBK" w:hAnsi="Times New Roman"/>
          <w:sz w:val="32"/>
          <w:szCs w:val="32"/>
        </w:rPr>
      </w:pPr>
      <w:r>
        <w:rPr>
          <w:rFonts w:ascii="Times New Roman" w:eastAsia="方正仿宋_GBK" w:hAnsi="Times New Roman"/>
          <w:sz w:val="32"/>
          <w:szCs w:val="32"/>
        </w:rPr>
        <w:t>（一）对于属于政府采购范围的采购项目，采购人应按规定与中标、成交供应商签订政府采购合同，并严格执行合同约定事项。政府采购合同的双方当事人不得擅自变更、中止或者终止合同。如供应商违反合同相关规定，采购人有权终止合同。</w:t>
      </w:r>
      <w:r>
        <w:rPr>
          <w:rFonts w:ascii="Times New Roman" w:eastAsia="方正仿宋_GBK" w:hAnsi="Times New Roman" w:hint="eastAsia"/>
          <w:sz w:val="32"/>
          <w:szCs w:val="32"/>
        </w:rPr>
        <w:t>县财政局</w:t>
      </w:r>
      <w:r>
        <w:rPr>
          <w:rFonts w:ascii="Times New Roman" w:eastAsia="方正仿宋_GBK" w:hAnsi="Times New Roman"/>
          <w:sz w:val="32"/>
          <w:szCs w:val="32"/>
        </w:rPr>
        <w:t>应当履行政府采购监督管理职责，依法对供应</w:t>
      </w:r>
      <w:proofErr w:type="gramStart"/>
      <w:r>
        <w:rPr>
          <w:rFonts w:ascii="Times New Roman" w:eastAsia="方正仿宋_GBK" w:hAnsi="Times New Roman"/>
          <w:sz w:val="32"/>
          <w:szCs w:val="32"/>
        </w:rPr>
        <w:t>商违法</w:t>
      </w:r>
      <w:proofErr w:type="gramEnd"/>
      <w:r>
        <w:rPr>
          <w:rFonts w:ascii="Times New Roman" w:eastAsia="方正仿宋_GBK" w:hAnsi="Times New Roman"/>
          <w:sz w:val="32"/>
          <w:szCs w:val="32"/>
        </w:rPr>
        <w:t>违规行为进行处理，并将相关违法违规供应商列入不良行为记录名单。</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二）对于不属于政府采购范围，由学校自行采购的项目，学校应及时与供应商签订合同，并报县教委备案。合同内容应至少包括采购品目、数量质量、价格机制、服务时间、风险条款和其他保证食品安全事项等。学校应规范结算制度，及时与供应商</w:t>
      </w:r>
      <w:r>
        <w:rPr>
          <w:rFonts w:ascii="Times New Roman" w:eastAsia="方正仿宋_GBK" w:hAnsi="Times New Roman"/>
          <w:sz w:val="32"/>
          <w:szCs w:val="32"/>
        </w:rPr>
        <w:lastRenderedPageBreak/>
        <w:t>结算货款。采购员与供应商之间原则上不得发生现金交易。</w:t>
      </w:r>
    </w:p>
    <w:p w:rsidR="00280FC6" w:rsidRDefault="00A909B9">
      <w:pPr>
        <w:spacing w:line="600" w:lineRule="exact"/>
        <w:ind w:firstLineChars="200" w:firstLine="640"/>
        <w:jc w:val="left"/>
        <w:rPr>
          <w:rFonts w:ascii="Times New Roman" w:eastAsia="方正楷体_GBK" w:hAnsi="Times New Roman"/>
          <w:sz w:val="32"/>
          <w:szCs w:val="32"/>
        </w:rPr>
      </w:pPr>
      <w:r>
        <w:rPr>
          <w:rFonts w:ascii="Times New Roman" w:eastAsia="方正楷体_GBK" w:hAnsi="Times New Roman"/>
          <w:sz w:val="32"/>
          <w:szCs w:val="32"/>
        </w:rPr>
        <w:t>第二十九条</w:t>
      </w:r>
      <w:r>
        <w:rPr>
          <w:rFonts w:ascii="Times New Roman" w:eastAsia="方正楷体_GBK" w:hAnsi="Times New Roman"/>
          <w:sz w:val="32"/>
          <w:szCs w:val="32"/>
        </w:rPr>
        <w:t xml:space="preserve">  </w:t>
      </w:r>
      <w:r>
        <w:rPr>
          <w:rFonts w:ascii="Times New Roman" w:eastAsia="方正楷体_GBK" w:hAnsi="Times New Roman"/>
          <w:sz w:val="32"/>
          <w:szCs w:val="32"/>
        </w:rPr>
        <w:t>履约验收</w:t>
      </w:r>
      <w:bookmarkStart w:id="0" w:name="_GoBack"/>
      <w:bookmarkEnd w:id="0"/>
    </w:p>
    <w:p w:rsidR="00280FC6" w:rsidRDefault="00A909B9">
      <w:pPr>
        <w:spacing w:line="600" w:lineRule="exact"/>
        <w:ind w:firstLineChars="200" w:firstLine="640"/>
        <w:jc w:val="left"/>
        <w:rPr>
          <w:rFonts w:ascii="Times New Roman" w:eastAsia="方正仿宋_GBK" w:hAnsi="Times New Roman"/>
          <w:sz w:val="32"/>
          <w:szCs w:val="32"/>
        </w:rPr>
      </w:pPr>
      <w:r>
        <w:rPr>
          <w:rFonts w:ascii="Times New Roman" w:eastAsia="方正仿宋_GBK" w:hAnsi="Times New Roman"/>
          <w:sz w:val="32"/>
          <w:szCs w:val="32"/>
        </w:rPr>
        <w:t>（一）依法组织履约验收。学校应成立由</w:t>
      </w:r>
      <w:r>
        <w:rPr>
          <w:rFonts w:ascii="Times New Roman" w:eastAsia="方正仿宋_GBK" w:hAnsi="Times New Roman"/>
          <w:sz w:val="32"/>
          <w:szCs w:val="32"/>
        </w:rPr>
        <w:t>2</w:t>
      </w:r>
      <w:r>
        <w:rPr>
          <w:rFonts w:ascii="Times New Roman" w:eastAsia="方正仿宋_GBK" w:hAnsi="Times New Roman"/>
          <w:sz w:val="32"/>
          <w:szCs w:val="32"/>
        </w:rPr>
        <w:t>人以上组成的验收小组，按照合同约定开展验收工作。验收时，应建立采购</w:t>
      </w:r>
      <w:proofErr w:type="gramStart"/>
      <w:r>
        <w:rPr>
          <w:rFonts w:ascii="Times New Roman" w:eastAsia="方正仿宋_GBK" w:hAnsi="Times New Roman"/>
          <w:sz w:val="32"/>
          <w:szCs w:val="32"/>
        </w:rPr>
        <w:t>验收台</w:t>
      </w:r>
      <w:proofErr w:type="gramEnd"/>
      <w:r>
        <w:rPr>
          <w:rFonts w:ascii="Times New Roman" w:eastAsia="方正仿宋_GBK" w:hAnsi="Times New Roman"/>
          <w:sz w:val="32"/>
          <w:szCs w:val="32"/>
        </w:rPr>
        <w:t>账，列明到货品目、数量质量、生产日期等情况，由验收双方共同签署并留存验收证明。对于</w:t>
      </w:r>
      <w:proofErr w:type="gramStart"/>
      <w:r>
        <w:rPr>
          <w:rFonts w:ascii="Times New Roman" w:eastAsia="方正仿宋_GBK" w:hAnsi="Times New Roman"/>
          <w:sz w:val="32"/>
          <w:szCs w:val="32"/>
        </w:rPr>
        <w:t>大宗食材等</w:t>
      </w:r>
      <w:proofErr w:type="gramEnd"/>
      <w:r>
        <w:rPr>
          <w:rFonts w:ascii="Times New Roman" w:eastAsia="方正仿宋_GBK" w:hAnsi="Times New Roman"/>
          <w:sz w:val="32"/>
          <w:szCs w:val="32"/>
        </w:rPr>
        <w:t>应严格落实</w:t>
      </w:r>
      <w:r>
        <w:rPr>
          <w:rFonts w:ascii="Times New Roman" w:eastAsia="方正仿宋_GBK" w:hAnsi="Times New Roman"/>
          <w:sz w:val="32"/>
          <w:szCs w:val="32"/>
          <w:highlight w:val="yellow"/>
        </w:rPr>
        <w:t>复</w:t>
      </w:r>
      <w:r>
        <w:rPr>
          <w:rFonts w:ascii="Times New Roman" w:eastAsia="方正仿宋_GBK" w:hAnsi="Times New Roman"/>
          <w:sz w:val="32"/>
          <w:szCs w:val="32"/>
          <w:highlight w:val="yellow"/>
        </w:rPr>
        <w:t>秤工作机制并如实记录</w:t>
      </w:r>
      <w:r>
        <w:rPr>
          <w:rFonts w:ascii="Times New Roman" w:eastAsia="方正仿宋_GBK" w:hAnsi="Times New Roman"/>
          <w:sz w:val="32"/>
          <w:szCs w:val="32"/>
        </w:rPr>
        <w:t>。验收不合格的项目，采购人应当依法及时处理。供应商在履约过程中有违反政府采购法律法规情形的，采购人应当及时报告县财政局。</w:t>
      </w:r>
    </w:p>
    <w:p w:rsidR="00280FC6" w:rsidRDefault="00A909B9">
      <w:pPr>
        <w:spacing w:line="600" w:lineRule="exact"/>
        <w:ind w:firstLineChars="200" w:firstLine="640"/>
        <w:jc w:val="left"/>
        <w:rPr>
          <w:rFonts w:ascii="Times New Roman" w:eastAsia="方正仿宋_GBK" w:hAnsi="Times New Roman"/>
          <w:sz w:val="32"/>
          <w:szCs w:val="32"/>
        </w:rPr>
      </w:pPr>
      <w:r>
        <w:rPr>
          <w:rFonts w:ascii="Times New Roman" w:eastAsia="方正仿宋_GBK" w:hAnsi="Times New Roman"/>
          <w:sz w:val="32"/>
          <w:szCs w:val="32"/>
        </w:rPr>
        <w:t>（二）完善食品采购索证索票制度。食品采购应严格执行《餐饮服务食品采购索证索票管理规定》有关要求，查验、索取并留存相关许可证、营业执照、食用农产品承诺达标合格证等产品合格证明文件、动物产品检疫合格证明等材料和由供货方盖章（或签字）的购物凭证。</w:t>
      </w:r>
    </w:p>
    <w:p w:rsidR="00280FC6" w:rsidRDefault="00A909B9">
      <w:pPr>
        <w:spacing w:line="600" w:lineRule="exact"/>
        <w:ind w:firstLineChars="200" w:firstLine="640"/>
        <w:jc w:val="left"/>
        <w:rPr>
          <w:rFonts w:ascii="Times New Roman" w:eastAsia="方正仿宋_GBK" w:hAnsi="Times New Roman"/>
          <w:sz w:val="32"/>
          <w:szCs w:val="32"/>
        </w:rPr>
      </w:pPr>
      <w:r>
        <w:rPr>
          <w:rFonts w:ascii="Times New Roman" w:eastAsia="方正仿宋_GBK" w:hAnsi="Times New Roman"/>
          <w:sz w:val="32"/>
          <w:szCs w:val="32"/>
        </w:rPr>
        <w:t>（三）加强采购档案管理。采购人应严格执行采购档案管理相关规定，完整保存各项采购文件资料，自采购结束之日起至少</w:t>
      </w:r>
      <w:r>
        <w:rPr>
          <w:rFonts w:ascii="Times New Roman" w:eastAsia="方正仿宋_GBK" w:hAnsi="Times New Roman"/>
          <w:sz w:val="32"/>
          <w:szCs w:val="32"/>
          <w:highlight w:val="yellow"/>
        </w:rPr>
        <w:t>保存</w:t>
      </w:r>
      <w:r>
        <w:rPr>
          <w:rFonts w:ascii="Times New Roman" w:eastAsia="方正仿宋_GBK" w:hAnsi="Times New Roman"/>
          <w:sz w:val="32"/>
          <w:szCs w:val="32"/>
          <w:highlight w:val="yellow"/>
        </w:rPr>
        <w:t>15</w:t>
      </w:r>
      <w:r>
        <w:rPr>
          <w:rFonts w:ascii="Times New Roman" w:eastAsia="方正仿宋_GBK" w:hAnsi="Times New Roman"/>
          <w:sz w:val="32"/>
          <w:szCs w:val="32"/>
          <w:highlight w:val="yellow"/>
        </w:rPr>
        <w:t>年</w:t>
      </w:r>
      <w:r>
        <w:rPr>
          <w:rFonts w:ascii="Times New Roman" w:eastAsia="方正仿宋_GBK" w:hAnsi="Times New Roman"/>
          <w:sz w:val="32"/>
          <w:szCs w:val="32"/>
        </w:rPr>
        <w:t>。</w:t>
      </w:r>
    </w:p>
    <w:p w:rsidR="00280FC6" w:rsidRDefault="00280FC6">
      <w:pPr>
        <w:spacing w:line="600" w:lineRule="exact"/>
        <w:jc w:val="center"/>
        <w:rPr>
          <w:rFonts w:ascii="Times New Roman" w:eastAsia="方正黑体_GBK" w:hAnsi="Times New Roman"/>
          <w:sz w:val="32"/>
          <w:szCs w:val="32"/>
        </w:rPr>
      </w:pPr>
    </w:p>
    <w:p w:rsidR="00280FC6" w:rsidRDefault="00A909B9">
      <w:pPr>
        <w:spacing w:line="600" w:lineRule="exact"/>
        <w:jc w:val="center"/>
        <w:rPr>
          <w:rFonts w:ascii="Times New Roman" w:eastAsia="方正黑体_GBK" w:hAnsi="Times New Roman"/>
          <w:sz w:val="32"/>
          <w:szCs w:val="32"/>
        </w:rPr>
      </w:pPr>
      <w:r>
        <w:rPr>
          <w:rFonts w:ascii="Times New Roman" w:eastAsia="方正黑体_GBK" w:hAnsi="Times New Roman"/>
          <w:sz w:val="32"/>
          <w:szCs w:val="32"/>
        </w:rPr>
        <w:t>第七章</w:t>
      </w:r>
      <w:r>
        <w:rPr>
          <w:rFonts w:ascii="Times New Roman" w:eastAsia="方正黑体_GBK" w:hAnsi="Times New Roman"/>
          <w:sz w:val="32"/>
          <w:szCs w:val="32"/>
        </w:rPr>
        <w:t xml:space="preserve">  </w:t>
      </w:r>
      <w:r>
        <w:rPr>
          <w:rFonts w:ascii="Times New Roman" w:eastAsia="方正黑体_GBK" w:hAnsi="Times New Roman"/>
          <w:sz w:val="32"/>
          <w:szCs w:val="32"/>
        </w:rPr>
        <w:t>绩效管理与监督检查</w:t>
      </w:r>
    </w:p>
    <w:p w:rsidR="00280FC6" w:rsidRDefault="00280FC6">
      <w:pPr>
        <w:spacing w:line="600" w:lineRule="exact"/>
        <w:rPr>
          <w:rFonts w:ascii="Times New Roman" w:eastAsia="方正楷体_GBK" w:hAnsi="Times New Roman"/>
          <w:sz w:val="32"/>
          <w:szCs w:val="32"/>
        </w:rPr>
      </w:pPr>
    </w:p>
    <w:p w:rsidR="00280FC6" w:rsidRDefault="00A909B9">
      <w:pPr>
        <w:spacing w:line="60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第三十条</w:t>
      </w:r>
      <w:r>
        <w:rPr>
          <w:rFonts w:ascii="Times New Roman" w:eastAsia="方正楷体_GBK" w:hAnsi="Times New Roman"/>
          <w:sz w:val="32"/>
          <w:szCs w:val="32"/>
        </w:rPr>
        <w:t xml:space="preserve">  </w:t>
      </w:r>
      <w:r>
        <w:rPr>
          <w:rFonts w:ascii="Times New Roman" w:eastAsia="方正楷体_GBK" w:hAnsi="Times New Roman"/>
          <w:sz w:val="32"/>
          <w:szCs w:val="32"/>
        </w:rPr>
        <w:t>设定绩效目标。</w:t>
      </w:r>
      <w:r>
        <w:rPr>
          <w:rFonts w:ascii="Times New Roman" w:eastAsia="方正仿宋_GBK" w:hAnsi="Times New Roman"/>
          <w:sz w:val="32"/>
          <w:szCs w:val="32"/>
        </w:rPr>
        <w:t>县财政局要结合营养改善计划实际特点，合理设定绩效目标，做好绩效运行监控，建立科学的绩</w:t>
      </w:r>
      <w:r>
        <w:rPr>
          <w:rFonts w:ascii="Times New Roman" w:eastAsia="方正仿宋_GBK" w:hAnsi="Times New Roman"/>
          <w:sz w:val="32"/>
          <w:szCs w:val="32"/>
        </w:rPr>
        <w:lastRenderedPageBreak/>
        <w:t>效评价体系，强化绩效结果运用，提高营养膳食补助资金配置效率和使用效益。</w:t>
      </w:r>
    </w:p>
    <w:p w:rsidR="00280FC6" w:rsidRDefault="00A909B9">
      <w:pPr>
        <w:spacing w:line="60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第三十一条</w:t>
      </w:r>
      <w:r>
        <w:rPr>
          <w:rFonts w:ascii="Times New Roman" w:eastAsia="方正楷体_GBK" w:hAnsi="Times New Roman"/>
          <w:sz w:val="32"/>
          <w:szCs w:val="32"/>
        </w:rPr>
        <w:t xml:space="preserve">  </w:t>
      </w:r>
      <w:r>
        <w:rPr>
          <w:rFonts w:ascii="Times New Roman" w:eastAsia="方正楷体_GBK" w:hAnsi="Times New Roman"/>
          <w:sz w:val="32"/>
          <w:szCs w:val="32"/>
        </w:rPr>
        <w:t>纳入绩效考核评价。</w:t>
      </w:r>
      <w:r>
        <w:rPr>
          <w:rFonts w:ascii="Times New Roman" w:eastAsia="方正仿宋_GBK" w:hAnsi="Times New Roman"/>
          <w:sz w:val="32"/>
          <w:szCs w:val="32"/>
        </w:rPr>
        <w:t>县教委将营养改善计划实施工作情况纳入对学校主要负责人、班子成员的绩效考核评价。考核评价内容应以营养膳食补助资金的管理和使用、食品安全管理、学生营养状况改善情况、相关管理制度执行情况等为重点。</w:t>
      </w:r>
    </w:p>
    <w:p w:rsidR="00280FC6" w:rsidRDefault="00A909B9">
      <w:pPr>
        <w:spacing w:line="600" w:lineRule="exact"/>
        <w:ind w:firstLineChars="200" w:firstLine="640"/>
        <w:rPr>
          <w:rFonts w:ascii="Times New Roman" w:eastAsia="方正仿宋_GBK" w:hAnsi="Times New Roman"/>
          <w:spacing w:val="8"/>
          <w:sz w:val="32"/>
          <w:szCs w:val="32"/>
        </w:rPr>
      </w:pPr>
      <w:r>
        <w:rPr>
          <w:rFonts w:ascii="Times New Roman" w:eastAsia="方正楷体_GBK" w:hAnsi="Times New Roman"/>
          <w:sz w:val="32"/>
          <w:szCs w:val="32"/>
        </w:rPr>
        <w:t>第三十二条</w:t>
      </w:r>
      <w:r>
        <w:rPr>
          <w:rFonts w:ascii="Times New Roman" w:eastAsia="方正楷体_GBK" w:hAnsi="Times New Roman"/>
          <w:sz w:val="32"/>
          <w:szCs w:val="32"/>
        </w:rPr>
        <w:t xml:space="preserve">  </w:t>
      </w:r>
      <w:r>
        <w:rPr>
          <w:rFonts w:ascii="Times New Roman" w:eastAsia="方正楷体_GBK" w:hAnsi="Times New Roman"/>
          <w:sz w:val="32"/>
          <w:szCs w:val="32"/>
        </w:rPr>
        <w:t>公示公开。</w:t>
      </w:r>
      <w:r>
        <w:rPr>
          <w:rFonts w:ascii="Times New Roman" w:eastAsia="方正仿宋_GBK" w:hAnsi="Times New Roman"/>
          <w:sz w:val="32"/>
          <w:szCs w:val="32"/>
        </w:rPr>
        <w:t>县教委要将营养改善计划有关实施情况纳入政府信息公开</w:t>
      </w:r>
      <w:r>
        <w:rPr>
          <w:rFonts w:ascii="Times New Roman" w:eastAsia="方正仿宋_GBK" w:hAnsi="Times New Roman"/>
          <w:sz w:val="32"/>
          <w:szCs w:val="32"/>
        </w:rPr>
        <w:t>工作范围。要多途径加强宣传，让营养改善计划政策家喻户晓、人尽皆知。要</w:t>
      </w:r>
      <w:r>
        <w:rPr>
          <w:rFonts w:ascii="Times New Roman" w:eastAsia="方正仿宋_GBK" w:hAnsi="Times New Roman"/>
          <w:spacing w:val="8"/>
          <w:sz w:val="32"/>
          <w:szCs w:val="32"/>
        </w:rPr>
        <w:t>通过短信、</w:t>
      </w:r>
      <w:proofErr w:type="gramStart"/>
      <w:r>
        <w:rPr>
          <w:rFonts w:ascii="Times New Roman" w:eastAsia="方正仿宋_GBK" w:hAnsi="Times New Roman"/>
          <w:spacing w:val="8"/>
          <w:sz w:val="32"/>
          <w:szCs w:val="32"/>
        </w:rPr>
        <w:t>微信公众号</w:t>
      </w:r>
      <w:proofErr w:type="gramEnd"/>
      <w:r>
        <w:rPr>
          <w:rFonts w:ascii="Times New Roman" w:eastAsia="方正仿宋_GBK" w:hAnsi="Times New Roman"/>
          <w:spacing w:val="8"/>
          <w:sz w:val="32"/>
          <w:szCs w:val="32"/>
        </w:rPr>
        <w:t>、网站等平台公布举报电话、邮箱，主动接受群众监督，及时回应社会关切。</w:t>
      </w:r>
      <w:r>
        <w:rPr>
          <w:rFonts w:ascii="Times New Roman" w:eastAsia="方正仿宋_GBK" w:hAnsi="Times New Roman"/>
          <w:sz w:val="32"/>
          <w:szCs w:val="32"/>
        </w:rPr>
        <w:t>学校应定期将受益学生名单、人数（次），食堂财务收支情况、食品及原辅材料采购情况、</w:t>
      </w:r>
      <w:proofErr w:type="gramStart"/>
      <w:r>
        <w:rPr>
          <w:rFonts w:ascii="Times New Roman" w:eastAsia="方正仿宋_GBK" w:hAnsi="Times New Roman"/>
          <w:sz w:val="32"/>
          <w:szCs w:val="32"/>
        </w:rPr>
        <w:t>主要食材价格</w:t>
      </w:r>
      <w:proofErr w:type="gramEnd"/>
      <w:r>
        <w:rPr>
          <w:rFonts w:ascii="Times New Roman" w:eastAsia="方正仿宋_GBK" w:hAnsi="Times New Roman"/>
          <w:sz w:val="32"/>
          <w:szCs w:val="32"/>
        </w:rPr>
        <w:t>、带量食谱等予以公示，公示信息应注意保护个人隐私。</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第三十三条</w:t>
      </w:r>
      <w:r>
        <w:rPr>
          <w:rFonts w:ascii="Times New Roman" w:eastAsia="方正楷体_GBK" w:hAnsi="Times New Roman"/>
          <w:sz w:val="32"/>
          <w:szCs w:val="32"/>
        </w:rPr>
        <w:t xml:space="preserve">  </w:t>
      </w:r>
      <w:r>
        <w:rPr>
          <w:rFonts w:ascii="Times New Roman" w:eastAsia="方正楷体_GBK" w:hAnsi="Times New Roman"/>
          <w:sz w:val="32"/>
          <w:szCs w:val="32"/>
        </w:rPr>
        <w:t>部门联动。</w:t>
      </w:r>
      <w:r>
        <w:rPr>
          <w:rFonts w:ascii="Times New Roman" w:eastAsia="方正仿宋_GBK" w:hAnsi="Times New Roman"/>
          <w:sz w:val="32"/>
          <w:szCs w:val="32"/>
        </w:rPr>
        <w:t>各相关部门要齐抓共管、形成合力，建立健全监督检查机制，强化营养改善计划实施情况日常监管。</w:t>
      </w:r>
      <w:r>
        <w:rPr>
          <w:rFonts w:ascii="Times New Roman" w:eastAsia="方正仿宋_GBK" w:hAnsi="Times New Roman" w:hint="eastAsia"/>
          <w:sz w:val="32"/>
          <w:szCs w:val="32"/>
        </w:rPr>
        <w:t>县</w:t>
      </w:r>
      <w:r>
        <w:rPr>
          <w:rFonts w:ascii="Times New Roman" w:eastAsia="方正仿宋_GBK" w:hAnsi="Times New Roman"/>
          <w:sz w:val="32"/>
          <w:szCs w:val="32"/>
        </w:rPr>
        <w:t>教委要把营养改善计划实施情况作为责任督学日常督导的重要内容；</w:t>
      </w:r>
      <w:r>
        <w:rPr>
          <w:rFonts w:ascii="Times New Roman" w:eastAsia="方正仿宋_GBK" w:hAnsi="Times New Roman" w:hint="eastAsia"/>
          <w:sz w:val="32"/>
          <w:szCs w:val="32"/>
        </w:rPr>
        <w:t>县</w:t>
      </w:r>
      <w:r>
        <w:rPr>
          <w:rFonts w:ascii="Times New Roman" w:eastAsia="方正仿宋_GBK" w:hAnsi="Times New Roman"/>
          <w:sz w:val="32"/>
          <w:szCs w:val="32"/>
        </w:rPr>
        <w:t>财政局要对资金管理使用情况进行监管；</w:t>
      </w:r>
      <w:r>
        <w:rPr>
          <w:rFonts w:ascii="Times New Roman" w:eastAsia="方正仿宋_GBK" w:hAnsi="Times New Roman" w:hint="eastAsia"/>
          <w:sz w:val="32"/>
          <w:szCs w:val="32"/>
        </w:rPr>
        <w:t>县</w:t>
      </w:r>
      <w:r>
        <w:rPr>
          <w:rFonts w:ascii="Times New Roman" w:eastAsia="方正仿宋_GBK" w:hAnsi="Times New Roman"/>
          <w:sz w:val="32"/>
          <w:szCs w:val="32"/>
        </w:rPr>
        <w:t>卫生健康委要把食品安全风险监测评估、食源性疾病报告和学生营养膳食指导、宣传教育、监测评估作为重点；</w:t>
      </w:r>
      <w:r>
        <w:rPr>
          <w:rFonts w:ascii="Times New Roman" w:eastAsia="方正仿宋_GBK" w:hAnsi="Times New Roman" w:hint="eastAsia"/>
          <w:sz w:val="32"/>
          <w:szCs w:val="32"/>
        </w:rPr>
        <w:t>县</w:t>
      </w:r>
      <w:r>
        <w:rPr>
          <w:rFonts w:ascii="Times New Roman" w:eastAsia="方正仿宋_GBK" w:hAnsi="Times New Roman"/>
          <w:sz w:val="32"/>
          <w:szCs w:val="32"/>
        </w:rPr>
        <w:t>市场监管局应定期对学校食堂和供餐单位等开展食品安全检查，会同</w:t>
      </w:r>
      <w:r>
        <w:rPr>
          <w:rFonts w:ascii="Times New Roman" w:eastAsia="方正仿宋_GBK" w:hAnsi="Times New Roman" w:hint="eastAsia"/>
          <w:sz w:val="32"/>
          <w:szCs w:val="32"/>
        </w:rPr>
        <w:t>县</w:t>
      </w:r>
      <w:r>
        <w:rPr>
          <w:rFonts w:ascii="Times New Roman" w:eastAsia="方正仿宋_GBK" w:hAnsi="Times New Roman"/>
          <w:sz w:val="32"/>
          <w:szCs w:val="32"/>
        </w:rPr>
        <w:t>教委督促指导学校落实食品安全责任。</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第三十四条</w:t>
      </w:r>
      <w:r>
        <w:rPr>
          <w:rFonts w:ascii="Times New Roman" w:eastAsia="方正楷体_GBK" w:hAnsi="Times New Roman"/>
          <w:sz w:val="32"/>
          <w:szCs w:val="32"/>
        </w:rPr>
        <w:t xml:space="preserve">  </w:t>
      </w:r>
      <w:r>
        <w:rPr>
          <w:rFonts w:ascii="Times New Roman" w:eastAsia="方正楷体_GBK" w:hAnsi="Times New Roman"/>
          <w:sz w:val="32"/>
          <w:szCs w:val="32"/>
        </w:rPr>
        <w:t>专项检查。</w:t>
      </w:r>
      <w:r>
        <w:rPr>
          <w:rFonts w:ascii="Times New Roman" w:eastAsia="方正仿宋_GBK" w:hAnsi="Times New Roman"/>
          <w:sz w:val="32"/>
          <w:szCs w:val="32"/>
        </w:rPr>
        <w:t>要全面落实学校自查、膳食委员会</w:t>
      </w:r>
      <w:r>
        <w:rPr>
          <w:rFonts w:ascii="Times New Roman" w:eastAsia="方正仿宋_GBK" w:hAnsi="Times New Roman"/>
          <w:sz w:val="32"/>
          <w:szCs w:val="32"/>
        </w:rPr>
        <w:lastRenderedPageBreak/>
        <w:t>定期检查、县级部门督查和县领导抽查等专项检查机制。县教委每学期均要会同相关部门围绕食品安全、供餐质量、资金安全、职责履行和餐饮浪费等重点环节，</w:t>
      </w:r>
      <w:r>
        <w:rPr>
          <w:rFonts w:ascii="Times New Roman" w:eastAsia="方正仿宋_GBK" w:hAnsi="Times New Roman"/>
          <w:sz w:val="32"/>
          <w:szCs w:val="32"/>
          <w:shd w:val="clear" w:color="auto" w:fill="FFFFFF"/>
        </w:rPr>
        <w:t>采取不定线路、不发通知、不打招呼、不听汇报，直接到学校开展实地检查的</w:t>
      </w:r>
      <w:r>
        <w:rPr>
          <w:rFonts w:ascii="Times New Roman" w:eastAsia="方正仿宋_GBK" w:hAnsi="Times New Roman"/>
          <w:sz w:val="32"/>
          <w:szCs w:val="32"/>
          <w:shd w:val="clear" w:color="auto" w:fill="FFFFFF"/>
        </w:rPr>
        <w:t>“</w:t>
      </w:r>
      <w:r>
        <w:rPr>
          <w:rFonts w:ascii="Times New Roman" w:eastAsia="方正仿宋_GBK" w:hAnsi="Times New Roman"/>
          <w:sz w:val="32"/>
          <w:szCs w:val="32"/>
          <w:shd w:val="clear" w:color="auto" w:fill="FFFFFF"/>
        </w:rPr>
        <w:t>飞行检查</w:t>
      </w:r>
      <w:r>
        <w:rPr>
          <w:rFonts w:ascii="Times New Roman" w:eastAsia="方正仿宋_GBK" w:hAnsi="Times New Roman"/>
          <w:sz w:val="32"/>
          <w:szCs w:val="32"/>
          <w:shd w:val="clear" w:color="auto" w:fill="FFFFFF"/>
        </w:rPr>
        <w:t>”</w:t>
      </w:r>
      <w:r>
        <w:rPr>
          <w:rFonts w:ascii="Times New Roman" w:eastAsia="方正仿宋_GBK" w:hAnsi="Times New Roman"/>
          <w:sz w:val="32"/>
          <w:szCs w:val="32"/>
          <w:shd w:val="clear" w:color="auto" w:fill="FFFFFF"/>
        </w:rPr>
        <w:t>方式，实地查看学生餐食质量，调取查阅</w:t>
      </w:r>
      <w:r>
        <w:rPr>
          <w:rFonts w:ascii="Times New Roman" w:eastAsia="方正仿宋_GBK" w:hAnsi="Times New Roman"/>
          <w:sz w:val="32"/>
          <w:szCs w:val="32"/>
          <w:shd w:val="clear" w:color="auto" w:fill="FFFFFF"/>
        </w:rPr>
        <w:t>学校财务账目、食堂进出库记录、食堂财务账目等材料，及时发现并纠正截留、克扣营养改善计划膳食补助等损害学生利益的问题和其他安全风险隐患。</w:t>
      </w:r>
    </w:p>
    <w:p w:rsidR="00280FC6" w:rsidRDefault="00A909B9">
      <w:pPr>
        <w:spacing w:line="600" w:lineRule="exact"/>
        <w:ind w:firstLineChars="200" w:firstLine="640"/>
        <w:rPr>
          <w:rFonts w:ascii="Times New Roman" w:eastAsia="方正仿宋_GBK" w:hAnsi="Times New Roman"/>
          <w:sz w:val="32"/>
          <w:szCs w:val="32"/>
          <w:shd w:val="clear" w:color="auto" w:fill="FFFFFF"/>
        </w:rPr>
      </w:pPr>
      <w:r>
        <w:rPr>
          <w:rFonts w:ascii="Times New Roman" w:eastAsia="方正楷体_GBK" w:hAnsi="Times New Roman"/>
          <w:sz w:val="32"/>
          <w:szCs w:val="32"/>
        </w:rPr>
        <w:t>第三十五条</w:t>
      </w:r>
      <w:r>
        <w:rPr>
          <w:rFonts w:ascii="Times New Roman" w:eastAsia="方正楷体_GBK" w:hAnsi="Times New Roman"/>
          <w:sz w:val="32"/>
          <w:szCs w:val="32"/>
        </w:rPr>
        <w:t xml:space="preserve">  </w:t>
      </w:r>
      <w:r>
        <w:rPr>
          <w:rFonts w:ascii="Times New Roman" w:eastAsia="方正楷体_GBK" w:hAnsi="Times New Roman"/>
          <w:sz w:val="32"/>
          <w:szCs w:val="32"/>
        </w:rPr>
        <w:t>智慧监管（社会共治）。</w:t>
      </w:r>
      <w:r>
        <w:rPr>
          <w:rFonts w:ascii="Times New Roman" w:eastAsia="方正仿宋_GBK" w:hAnsi="Times New Roman"/>
          <w:sz w:val="32"/>
          <w:szCs w:val="32"/>
          <w:shd w:val="clear" w:color="auto" w:fill="FFFFFF"/>
        </w:rPr>
        <w:t>通过大数据、信息化、智慧化手段，按照以下要求推进营养改善计划社会共治。</w:t>
      </w:r>
    </w:p>
    <w:p w:rsidR="00280FC6" w:rsidRDefault="00A909B9">
      <w:pPr>
        <w:spacing w:line="600" w:lineRule="exact"/>
        <w:ind w:firstLineChars="200" w:firstLine="640"/>
        <w:rPr>
          <w:rFonts w:ascii="Times New Roman" w:eastAsia="方正仿宋_GBK" w:hAnsi="Times New Roman"/>
          <w:sz w:val="32"/>
          <w:szCs w:val="32"/>
          <w:shd w:val="clear" w:color="auto" w:fill="FFFFFF"/>
        </w:rPr>
      </w:pPr>
      <w:r>
        <w:rPr>
          <w:rFonts w:ascii="Times New Roman" w:eastAsia="方正仿宋_GBK" w:hAnsi="Times New Roman"/>
          <w:sz w:val="32"/>
          <w:szCs w:val="32"/>
          <w:shd w:val="clear" w:color="auto" w:fill="FFFFFF"/>
        </w:rPr>
        <w:t>（一）县教委和学校要高度重视全国农村义务教育学生营养改善计划管理信息系统的日常使用管理工作，发挥系统对受益学生、补助标准、就餐天数等供餐信息的监管作用，加强数据信息审核，确保数据的真实性、完整性、准确性。</w:t>
      </w:r>
    </w:p>
    <w:p w:rsidR="00280FC6" w:rsidRDefault="00A909B9">
      <w:pPr>
        <w:spacing w:line="600" w:lineRule="exact"/>
        <w:ind w:firstLineChars="200" w:firstLine="640"/>
        <w:rPr>
          <w:rFonts w:ascii="Times New Roman" w:eastAsia="方正仿宋_GBK" w:hAnsi="Times New Roman"/>
          <w:sz w:val="32"/>
          <w:szCs w:val="32"/>
          <w:shd w:val="clear" w:color="auto" w:fill="FFFFFF"/>
        </w:rPr>
      </w:pPr>
      <w:r>
        <w:rPr>
          <w:rFonts w:ascii="Times New Roman" w:eastAsia="方正仿宋_GBK" w:hAnsi="Times New Roman"/>
          <w:sz w:val="32"/>
          <w:szCs w:val="32"/>
          <w:shd w:val="clear" w:color="auto" w:fill="FFFFFF"/>
        </w:rPr>
        <w:t>（二）以</w:t>
      </w:r>
      <w:r>
        <w:rPr>
          <w:rFonts w:ascii="Times New Roman" w:eastAsia="方正仿宋_GBK" w:hAnsi="Times New Roman"/>
          <w:sz w:val="32"/>
          <w:szCs w:val="32"/>
          <w:shd w:val="clear" w:color="auto" w:fill="FFFFFF"/>
        </w:rPr>
        <w:t>“</w:t>
      </w:r>
      <w:r>
        <w:rPr>
          <w:rFonts w:ascii="Times New Roman" w:eastAsia="方正仿宋_GBK" w:hAnsi="Times New Roman"/>
          <w:sz w:val="32"/>
          <w:szCs w:val="32"/>
          <w:shd w:val="clear" w:color="auto" w:fill="FFFFFF"/>
        </w:rPr>
        <w:t>重庆阳光食品</w:t>
      </w:r>
      <w:r>
        <w:rPr>
          <w:rFonts w:ascii="Times New Roman" w:eastAsia="方正仿宋_GBK" w:hAnsi="Times New Roman"/>
          <w:sz w:val="32"/>
          <w:szCs w:val="32"/>
          <w:shd w:val="clear" w:color="auto" w:fill="FFFFFF"/>
        </w:rPr>
        <w:t>”</w:t>
      </w:r>
      <w:r>
        <w:rPr>
          <w:rFonts w:ascii="Times New Roman" w:eastAsia="方正仿宋_GBK" w:hAnsi="Times New Roman"/>
          <w:sz w:val="32"/>
          <w:szCs w:val="32"/>
          <w:shd w:val="clear" w:color="auto" w:fill="FFFFFF"/>
        </w:rPr>
        <w:t>信息平台为依托，借助实时监控、</w:t>
      </w:r>
      <w:r>
        <w:rPr>
          <w:rFonts w:ascii="Times New Roman" w:eastAsia="方正仿宋_GBK" w:hAnsi="Times New Roman"/>
          <w:sz w:val="32"/>
          <w:szCs w:val="32"/>
          <w:shd w:val="clear" w:color="auto" w:fill="FFFFFF"/>
        </w:rPr>
        <w:t>AI</w:t>
      </w:r>
      <w:r>
        <w:rPr>
          <w:rFonts w:ascii="Times New Roman" w:eastAsia="方正仿宋_GBK" w:hAnsi="Times New Roman"/>
          <w:sz w:val="32"/>
          <w:szCs w:val="32"/>
          <w:shd w:val="clear" w:color="auto" w:fill="FFFFFF"/>
        </w:rPr>
        <w:t>智能</w:t>
      </w:r>
      <w:r>
        <w:rPr>
          <w:rFonts w:ascii="Times New Roman" w:eastAsia="方正仿宋_GBK" w:hAnsi="Times New Roman"/>
          <w:sz w:val="32"/>
          <w:szCs w:val="32"/>
          <w:shd w:val="clear" w:color="auto" w:fill="FFFFFF"/>
        </w:rPr>
        <w:t>识别、网络直播等手段，对学校食品安全日常管理进行实时</w:t>
      </w:r>
      <w:r>
        <w:rPr>
          <w:rFonts w:ascii="Times New Roman" w:eastAsia="方正仿宋_GBK" w:hAnsi="Times New Roman"/>
          <w:sz w:val="32"/>
          <w:szCs w:val="32"/>
          <w:shd w:val="clear" w:color="auto" w:fill="FFFFFF"/>
        </w:rPr>
        <w:t>AI</w:t>
      </w:r>
      <w:r>
        <w:rPr>
          <w:rFonts w:ascii="Times New Roman" w:eastAsia="方正仿宋_GBK" w:hAnsi="Times New Roman"/>
          <w:sz w:val="32"/>
          <w:szCs w:val="32"/>
          <w:shd w:val="clear" w:color="auto" w:fill="FFFFFF"/>
        </w:rPr>
        <w:t>智能监控，做到智能识别、智慧抓取、自动推送。强化对食品安全自查、原材料追溯、从业人员培训考核等在线管理，构建学校自律、部门监管、公众参与的学校食品安全标准化、智能化、社会化管理体系。</w:t>
      </w:r>
      <w:r>
        <w:rPr>
          <w:rFonts w:ascii="Times New Roman" w:eastAsia="方正仿宋_GBK" w:hAnsi="Times New Roman"/>
          <w:sz w:val="32"/>
          <w:szCs w:val="32"/>
          <w:u w:val="single" w:color="FFFFFF" w:themeColor="background1"/>
          <w:shd w:val="clear" w:color="auto" w:fill="FFFFFF"/>
        </w:rPr>
        <w:t>已经通过信息化手段进行记录的工作，可不再使用纸质表册进行记录。</w:t>
      </w:r>
      <w:r>
        <w:rPr>
          <w:rFonts w:ascii="Times New Roman" w:eastAsia="方正仿宋_GBK" w:hAnsi="Times New Roman"/>
          <w:sz w:val="32"/>
          <w:szCs w:val="32"/>
          <w:shd w:val="clear" w:color="auto" w:fill="FFFFFF"/>
        </w:rPr>
        <w:t>县教委、</w:t>
      </w:r>
      <w:r>
        <w:rPr>
          <w:rFonts w:ascii="Times New Roman" w:eastAsia="方正仿宋_GBK" w:hAnsi="Times New Roman" w:hint="eastAsia"/>
          <w:sz w:val="32"/>
          <w:szCs w:val="32"/>
          <w:shd w:val="clear" w:color="auto" w:fill="FFFFFF"/>
        </w:rPr>
        <w:t>县</w:t>
      </w:r>
      <w:r>
        <w:rPr>
          <w:rFonts w:ascii="Times New Roman" w:eastAsia="方正仿宋_GBK" w:hAnsi="Times New Roman"/>
          <w:sz w:val="32"/>
          <w:szCs w:val="32"/>
          <w:shd w:val="clear" w:color="auto" w:fill="FFFFFF"/>
        </w:rPr>
        <w:t>市场监管局和学校应结合实际，通过</w:t>
      </w:r>
      <w:r>
        <w:rPr>
          <w:rFonts w:ascii="Times New Roman" w:eastAsia="方正仿宋_GBK" w:hAnsi="Times New Roman"/>
          <w:sz w:val="32"/>
          <w:szCs w:val="32"/>
          <w:shd w:val="clear" w:color="auto" w:fill="FFFFFF"/>
        </w:rPr>
        <w:t>“</w:t>
      </w:r>
      <w:r>
        <w:rPr>
          <w:rFonts w:ascii="Times New Roman" w:eastAsia="方正仿宋_GBK" w:hAnsi="Times New Roman"/>
          <w:sz w:val="32"/>
          <w:szCs w:val="32"/>
          <w:shd w:val="clear" w:color="auto" w:fill="FFFFFF"/>
        </w:rPr>
        <w:t>重庆阳光食品</w:t>
      </w:r>
      <w:r>
        <w:rPr>
          <w:rFonts w:ascii="Times New Roman" w:eastAsia="方正仿宋_GBK" w:hAnsi="Times New Roman"/>
          <w:sz w:val="32"/>
          <w:szCs w:val="32"/>
          <w:shd w:val="clear" w:color="auto" w:fill="FFFFFF"/>
        </w:rPr>
        <w:t>”</w:t>
      </w:r>
      <w:r>
        <w:rPr>
          <w:rFonts w:ascii="Times New Roman" w:eastAsia="方正仿宋_GBK" w:hAnsi="Times New Roman"/>
          <w:sz w:val="32"/>
          <w:szCs w:val="32"/>
          <w:shd w:val="clear" w:color="auto" w:fill="FFFFFF"/>
        </w:rPr>
        <w:t>信息平台，逐步、有序向社会公众开放食堂后厨视频直播，接受社会监督。</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shd w:val="clear" w:color="auto" w:fill="FFFFFF"/>
        </w:rPr>
        <w:lastRenderedPageBreak/>
        <w:t>（三）进一步</w:t>
      </w:r>
      <w:r>
        <w:rPr>
          <w:rFonts w:ascii="Times New Roman" w:eastAsia="方正仿宋_GBK" w:hAnsi="Times New Roman"/>
          <w:sz w:val="32"/>
          <w:szCs w:val="32"/>
        </w:rPr>
        <w:t>探索转变学校食堂管理理念、创新管理手段和方式，利用新一代信息技术提升校园食品安全管理数字化、网络化、智能化水平，努力提高学校食堂管理效能。</w:t>
      </w:r>
    </w:p>
    <w:p w:rsidR="00280FC6" w:rsidRDefault="00A909B9">
      <w:pPr>
        <w:spacing w:line="600" w:lineRule="exact"/>
        <w:ind w:firstLineChars="200" w:firstLine="640"/>
        <w:rPr>
          <w:rFonts w:ascii="Times New Roman" w:eastAsia="方正楷体_GBK" w:hAnsi="Times New Roman"/>
          <w:sz w:val="32"/>
          <w:szCs w:val="32"/>
        </w:rPr>
      </w:pPr>
      <w:r>
        <w:rPr>
          <w:rFonts w:ascii="Times New Roman" w:eastAsia="方正楷体_GBK" w:hAnsi="Times New Roman"/>
          <w:sz w:val="32"/>
          <w:szCs w:val="32"/>
        </w:rPr>
        <w:t>第三十六条</w:t>
      </w:r>
      <w:r>
        <w:rPr>
          <w:rFonts w:ascii="Times New Roman" w:eastAsia="方正楷体_GBK" w:hAnsi="Times New Roman"/>
          <w:sz w:val="32"/>
          <w:szCs w:val="32"/>
        </w:rPr>
        <w:t xml:space="preserve">  </w:t>
      </w:r>
      <w:r>
        <w:rPr>
          <w:rFonts w:ascii="Times New Roman" w:eastAsia="方正楷体_GBK" w:hAnsi="Times New Roman"/>
          <w:sz w:val="32"/>
          <w:szCs w:val="32"/>
        </w:rPr>
        <w:t>责任追究。</w:t>
      </w:r>
      <w:r>
        <w:rPr>
          <w:rFonts w:ascii="Times New Roman" w:eastAsia="方正仿宋_GBK" w:hAnsi="Times New Roman"/>
          <w:sz w:val="32"/>
          <w:szCs w:val="32"/>
          <w:shd w:val="clear" w:color="auto" w:fill="FFFFFF"/>
        </w:rPr>
        <w:t>对违反法律法规、玩忽职守、疏于管理，导致发生食品安全事故，或发生食品安全事故后迟报、漏报、瞒报造成严重不良后果，有以下情形的，追究相应责任人责任；构成犯罪的，依法依规追究其刑事责任。</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（一）县</w:t>
      </w:r>
      <w:r>
        <w:rPr>
          <w:rFonts w:ascii="Times New Roman" w:eastAsia="方正仿宋_GBK" w:hAnsi="Times New Roman" w:hint="eastAsia"/>
          <w:sz w:val="32"/>
          <w:szCs w:val="32"/>
        </w:rPr>
        <w:t>教委</w:t>
      </w:r>
      <w:r>
        <w:rPr>
          <w:rFonts w:ascii="Times New Roman" w:eastAsia="方正仿宋_GBK" w:hAnsi="Times New Roman"/>
          <w:sz w:val="32"/>
          <w:szCs w:val="32"/>
        </w:rPr>
        <w:t>、</w:t>
      </w:r>
      <w:r>
        <w:rPr>
          <w:rFonts w:ascii="Times New Roman" w:eastAsia="方正仿宋_GBK" w:hAnsi="Times New Roman" w:hint="eastAsia"/>
          <w:sz w:val="32"/>
          <w:szCs w:val="32"/>
        </w:rPr>
        <w:t>县</w:t>
      </w:r>
      <w:r>
        <w:rPr>
          <w:rFonts w:ascii="Times New Roman" w:eastAsia="方正仿宋_GBK" w:hAnsi="Times New Roman"/>
          <w:sz w:val="32"/>
          <w:szCs w:val="32"/>
        </w:rPr>
        <w:t>卫生健康</w:t>
      </w:r>
      <w:r>
        <w:rPr>
          <w:rFonts w:ascii="Times New Roman" w:eastAsia="方正仿宋_GBK" w:hAnsi="Times New Roman" w:hint="eastAsia"/>
          <w:sz w:val="32"/>
          <w:szCs w:val="32"/>
        </w:rPr>
        <w:t>委</w:t>
      </w:r>
      <w:r>
        <w:rPr>
          <w:rFonts w:ascii="Times New Roman" w:eastAsia="方正仿宋_GBK" w:hAnsi="Times New Roman"/>
          <w:sz w:val="32"/>
          <w:szCs w:val="32"/>
        </w:rPr>
        <w:t>、</w:t>
      </w:r>
      <w:r>
        <w:rPr>
          <w:rFonts w:ascii="Times New Roman" w:eastAsia="方正仿宋_GBK" w:hAnsi="Times New Roman" w:hint="eastAsia"/>
          <w:sz w:val="32"/>
          <w:szCs w:val="32"/>
        </w:rPr>
        <w:t>县</w:t>
      </w:r>
      <w:r>
        <w:rPr>
          <w:rFonts w:ascii="Times New Roman" w:eastAsia="方正仿宋_GBK" w:hAnsi="Times New Roman"/>
          <w:sz w:val="32"/>
          <w:szCs w:val="32"/>
        </w:rPr>
        <w:t>农</w:t>
      </w:r>
      <w:r>
        <w:rPr>
          <w:rFonts w:ascii="Times New Roman" w:eastAsia="方正仿宋_GBK" w:hAnsi="Times New Roman" w:hint="eastAsia"/>
          <w:sz w:val="32"/>
          <w:szCs w:val="32"/>
        </w:rPr>
        <w:t>委</w:t>
      </w:r>
      <w:r>
        <w:rPr>
          <w:rFonts w:ascii="Times New Roman" w:eastAsia="方正仿宋_GBK" w:hAnsi="Times New Roman"/>
          <w:sz w:val="32"/>
          <w:szCs w:val="32"/>
        </w:rPr>
        <w:t>、</w:t>
      </w:r>
      <w:r>
        <w:rPr>
          <w:rFonts w:ascii="Times New Roman" w:eastAsia="方正仿宋_GBK" w:hAnsi="Times New Roman" w:hint="eastAsia"/>
          <w:sz w:val="32"/>
          <w:szCs w:val="32"/>
        </w:rPr>
        <w:t>县</w:t>
      </w:r>
      <w:r>
        <w:rPr>
          <w:rFonts w:ascii="Times New Roman" w:eastAsia="方正仿宋_GBK" w:hAnsi="Times New Roman"/>
          <w:sz w:val="32"/>
          <w:szCs w:val="32"/>
        </w:rPr>
        <w:t>市场监管</w:t>
      </w:r>
      <w:r>
        <w:rPr>
          <w:rFonts w:ascii="Times New Roman" w:eastAsia="方正仿宋_GBK" w:hAnsi="Times New Roman" w:hint="eastAsia"/>
          <w:sz w:val="32"/>
          <w:szCs w:val="32"/>
        </w:rPr>
        <w:t>局</w:t>
      </w:r>
      <w:r>
        <w:rPr>
          <w:rFonts w:ascii="Times New Roman" w:eastAsia="方正仿宋_GBK" w:hAnsi="Times New Roman"/>
          <w:sz w:val="32"/>
          <w:szCs w:val="32"/>
        </w:rPr>
        <w:t>不履行食品安全监督管理法定职责、日常监督检查不到位或滥用职权、玩忽职守、徇私舞弊的，依法对直接负责的主管人员和其他直</w:t>
      </w:r>
      <w:r>
        <w:rPr>
          <w:rFonts w:ascii="Times New Roman" w:eastAsia="方正仿宋_GBK" w:hAnsi="Times New Roman"/>
          <w:sz w:val="32"/>
          <w:szCs w:val="32"/>
        </w:rPr>
        <w:t>接责任人员追究相应责任。</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（三）学校不履行或不正确履行食品安全职责，造成食品安全事故的，依法对学校负责人、直接负责的主管人员和其他直接责任人员追究相应责任。</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第三十七条</w:t>
      </w:r>
      <w:r>
        <w:rPr>
          <w:rFonts w:ascii="Times New Roman" w:eastAsia="方正楷体_GBK" w:hAnsi="Times New Roman"/>
          <w:sz w:val="32"/>
          <w:szCs w:val="32"/>
        </w:rPr>
        <w:t xml:space="preserve">  </w:t>
      </w:r>
      <w:r>
        <w:rPr>
          <w:rFonts w:ascii="Times New Roman" w:eastAsia="方正仿宋_GBK" w:hAnsi="Times New Roman"/>
          <w:sz w:val="32"/>
          <w:szCs w:val="32"/>
        </w:rPr>
        <w:t>有下列情形之一的，一经查实，依法依规严肃处理。</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（一）通过虚报、冒领、套取等手段，挤占、挪用、贪污营养膳食补助资金和学生伙食费的；</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（二）设立</w:t>
      </w:r>
      <w:r>
        <w:rPr>
          <w:rFonts w:ascii="Times New Roman" w:eastAsia="方正仿宋_GBK" w:hAnsi="Times New Roman"/>
          <w:sz w:val="32"/>
          <w:szCs w:val="32"/>
        </w:rPr>
        <w:t>“</w:t>
      </w:r>
      <w:r>
        <w:rPr>
          <w:rFonts w:ascii="Times New Roman" w:eastAsia="方正仿宋_GBK" w:hAnsi="Times New Roman"/>
          <w:sz w:val="32"/>
          <w:szCs w:val="32"/>
        </w:rPr>
        <w:t>小金库</w:t>
      </w:r>
      <w:r>
        <w:rPr>
          <w:rFonts w:ascii="Times New Roman" w:eastAsia="方正仿宋_GBK" w:hAnsi="Times New Roman"/>
          <w:sz w:val="32"/>
          <w:szCs w:val="32"/>
        </w:rPr>
        <w:t>”</w:t>
      </w:r>
      <w:r>
        <w:rPr>
          <w:rFonts w:ascii="Times New Roman" w:eastAsia="方正仿宋_GBK" w:hAnsi="Times New Roman"/>
          <w:sz w:val="32"/>
          <w:szCs w:val="32"/>
        </w:rPr>
        <w:t>，在食堂经费中列支学校公共开支或教职工奖金福利、津补贴、招待费及其他非食堂经营服务支出等费用的；</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（三）在食堂管理中为他人谋利、搞利益输送或以权谋私的；</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lastRenderedPageBreak/>
        <w:t>（四）采购劣质食材、损害学生身体健康的；</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（五）食堂违规承包，大宗食品、</w:t>
      </w:r>
      <w:proofErr w:type="gramStart"/>
      <w:r>
        <w:rPr>
          <w:rFonts w:ascii="Times New Roman" w:eastAsia="方正仿宋_GBK" w:hAnsi="Times New Roman"/>
          <w:sz w:val="32"/>
          <w:szCs w:val="32"/>
        </w:rPr>
        <w:t>食材采购</w:t>
      </w:r>
      <w:proofErr w:type="gramEnd"/>
      <w:r>
        <w:rPr>
          <w:rFonts w:ascii="Times New Roman" w:eastAsia="方正仿宋_GBK" w:hAnsi="Times New Roman"/>
          <w:sz w:val="32"/>
          <w:szCs w:val="32"/>
        </w:rPr>
        <w:t>程序不合</w:t>
      </w:r>
      <w:proofErr w:type="gramStart"/>
      <w:r>
        <w:rPr>
          <w:rFonts w:ascii="Times New Roman" w:eastAsia="方正仿宋_GBK" w:hAnsi="Times New Roman"/>
          <w:sz w:val="32"/>
          <w:szCs w:val="32"/>
        </w:rPr>
        <w:t>规</w:t>
      </w:r>
      <w:proofErr w:type="gramEnd"/>
      <w:r>
        <w:rPr>
          <w:rFonts w:ascii="Times New Roman" w:eastAsia="方正仿宋_GBK" w:hAnsi="Times New Roman"/>
          <w:sz w:val="32"/>
          <w:szCs w:val="32"/>
        </w:rPr>
        <w:t>不合法的；</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（六）存在严重浪费现象，造成不良影响的。</w:t>
      </w:r>
    </w:p>
    <w:p w:rsidR="00280FC6" w:rsidRDefault="00A909B9">
      <w:pPr>
        <w:spacing w:line="600" w:lineRule="exact"/>
        <w:jc w:val="center"/>
        <w:rPr>
          <w:rFonts w:ascii="Times New Roman" w:eastAsia="方正黑体_GBK" w:hAnsi="Times New Roman"/>
          <w:sz w:val="32"/>
          <w:szCs w:val="32"/>
        </w:rPr>
      </w:pPr>
      <w:r>
        <w:rPr>
          <w:rFonts w:ascii="Times New Roman" w:eastAsia="方正黑体_GBK" w:hAnsi="Times New Roman"/>
          <w:sz w:val="32"/>
          <w:szCs w:val="32"/>
        </w:rPr>
        <w:t>第八章</w:t>
      </w:r>
      <w:r>
        <w:rPr>
          <w:rFonts w:ascii="Times New Roman" w:eastAsia="方正黑体_GBK" w:hAnsi="Times New Roman"/>
          <w:sz w:val="32"/>
          <w:szCs w:val="32"/>
        </w:rPr>
        <w:t xml:space="preserve">  </w:t>
      </w:r>
      <w:r>
        <w:rPr>
          <w:rFonts w:ascii="Times New Roman" w:eastAsia="方正黑体_GBK" w:hAnsi="Times New Roman"/>
          <w:sz w:val="32"/>
          <w:szCs w:val="32"/>
        </w:rPr>
        <w:t>附则</w:t>
      </w:r>
    </w:p>
    <w:p w:rsidR="00280FC6" w:rsidRDefault="00280FC6">
      <w:pPr>
        <w:spacing w:line="600" w:lineRule="exact"/>
        <w:ind w:firstLineChars="200" w:firstLine="640"/>
        <w:rPr>
          <w:rFonts w:ascii="Times New Roman" w:eastAsia="方正楷体_GBK" w:hAnsi="Times New Roman"/>
          <w:sz w:val="32"/>
          <w:szCs w:val="32"/>
        </w:rPr>
      </w:pP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第三十八条</w:t>
      </w:r>
      <w:r>
        <w:rPr>
          <w:rFonts w:ascii="Times New Roman" w:eastAsia="方正楷体_GBK" w:hAnsi="Times New Roman"/>
          <w:sz w:val="32"/>
          <w:szCs w:val="32"/>
        </w:rPr>
        <w:t xml:space="preserve">  </w:t>
      </w:r>
      <w:r>
        <w:rPr>
          <w:rFonts w:ascii="Times New Roman" w:eastAsia="方正仿宋_GBK" w:hAnsi="Times New Roman"/>
          <w:sz w:val="32"/>
          <w:szCs w:val="32"/>
        </w:rPr>
        <w:t>非营养改善计划实施学校（幼儿园）可参照实施。</w:t>
      </w: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楷体_GBK" w:hAnsi="Times New Roman"/>
          <w:sz w:val="32"/>
          <w:szCs w:val="32"/>
        </w:rPr>
        <w:t>第三十九条</w:t>
      </w:r>
      <w:r>
        <w:rPr>
          <w:rFonts w:ascii="Times New Roman" w:eastAsia="方正楷体_GBK" w:hAnsi="Times New Roman"/>
          <w:sz w:val="32"/>
          <w:szCs w:val="32"/>
        </w:rPr>
        <w:t xml:space="preserve">  </w:t>
      </w:r>
      <w:r>
        <w:rPr>
          <w:rFonts w:ascii="Times New Roman" w:eastAsia="方正仿宋_GBK" w:hAnsi="Times New Roman"/>
          <w:sz w:val="32"/>
          <w:szCs w:val="32"/>
        </w:rPr>
        <w:t>本</w:t>
      </w:r>
      <w:r>
        <w:rPr>
          <w:rFonts w:ascii="Times New Roman" w:eastAsia="方正仿宋_GBK" w:hAnsi="Times New Roman" w:hint="eastAsia"/>
          <w:sz w:val="32"/>
          <w:szCs w:val="32"/>
        </w:rPr>
        <w:t>实施方案自印发之日</w:t>
      </w:r>
      <w:r>
        <w:rPr>
          <w:rFonts w:ascii="Times New Roman" w:eastAsia="方正仿宋_GBK" w:hAnsi="Times New Roman"/>
          <w:sz w:val="32"/>
          <w:szCs w:val="32"/>
        </w:rPr>
        <w:t>起施行。</w:t>
      </w:r>
    </w:p>
    <w:p w:rsidR="00280FC6" w:rsidRDefault="00280FC6">
      <w:pPr>
        <w:spacing w:line="600" w:lineRule="exact"/>
        <w:ind w:firstLineChars="200" w:firstLine="640"/>
        <w:rPr>
          <w:rFonts w:ascii="Times New Roman" w:eastAsia="方正仿宋_GBK" w:hAnsi="Times New Roman"/>
          <w:sz w:val="32"/>
          <w:szCs w:val="32"/>
        </w:rPr>
      </w:pPr>
    </w:p>
    <w:p w:rsidR="00280FC6" w:rsidRDefault="00A909B9">
      <w:pPr>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附件：</w:t>
      </w:r>
      <w:r>
        <w:rPr>
          <w:rFonts w:ascii="Times New Roman" w:eastAsia="方正仿宋_GBK" w:hAnsi="Times New Roman"/>
          <w:sz w:val="32"/>
          <w:szCs w:val="32"/>
        </w:rPr>
        <w:t>1.</w:t>
      </w:r>
      <w:r>
        <w:rPr>
          <w:rFonts w:ascii="Times New Roman" w:eastAsia="方正仿宋_GBK" w:hAnsi="Times New Roman"/>
          <w:sz w:val="32"/>
          <w:szCs w:val="32"/>
        </w:rPr>
        <w:t>学校食堂食品安全管理常用记录表册</w:t>
      </w:r>
    </w:p>
    <w:p w:rsidR="00280FC6" w:rsidRDefault="00A909B9">
      <w:pPr>
        <w:spacing w:line="600" w:lineRule="exact"/>
        <w:ind w:firstLineChars="500" w:firstLine="1600"/>
        <w:rPr>
          <w:rFonts w:ascii="Times New Roman" w:eastAsia="方正仿宋_GBK" w:hAnsi="Times New Roman"/>
          <w:sz w:val="32"/>
          <w:szCs w:val="32"/>
        </w:rPr>
      </w:pPr>
      <w:r>
        <w:rPr>
          <w:rFonts w:ascii="Times New Roman" w:eastAsia="方正仿宋_GBK" w:hAnsi="Times New Roman"/>
          <w:sz w:val="32"/>
          <w:szCs w:val="32"/>
        </w:rPr>
        <w:t>2.</w:t>
      </w:r>
      <w:r>
        <w:rPr>
          <w:rFonts w:ascii="Times New Roman" w:eastAsia="方正仿宋_GBK" w:hAnsi="Times New Roman"/>
          <w:sz w:val="32"/>
          <w:szCs w:val="32"/>
        </w:rPr>
        <w:t>标签模板</w:t>
      </w:r>
    </w:p>
    <w:p w:rsidR="00280FC6" w:rsidRDefault="00A909B9">
      <w:pPr>
        <w:spacing w:line="600" w:lineRule="exact"/>
        <w:ind w:firstLineChars="500" w:firstLine="1600"/>
        <w:rPr>
          <w:rFonts w:ascii="Times New Roman" w:eastAsia="方正仿宋_GBK" w:hAnsi="Times New Roman"/>
          <w:sz w:val="32"/>
          <w:szCs w:val="32"/>
        </w:rPr>
      </w:pPr>
      <w:r>
        <w:rPr>
          <w:rFonts w:ascii="Times New Roman" w:eastAsia="方正仿宋_GBK" w:hAnsi="Times New Roman"/>
          <w:sz w:val="32"/>
          <w:szCs w:val="32"/>
        </w:rPr>
        <w:t>3.</w:t>
      </w:r>
      <w:r>
        <w:rPr>
          <w:rFonts w:ascii="Times New Roman" w:eastAsia="方正仿宋_GBK" w:hAnsi="Times New Roman"/>
          <w:sz w:val="32"/>
          <w:szCs w:val="32"/>
        </w:rPr>
        <w:t>关键岗位提示牌</w:t>
      </w:r>
    </w:p>
    <w:p w:rsidR="00280FC6" w:rsidRDefault="00A909B9">
      <w:pPr>
        <w:spacing w:line="600" w:lineRule="exact"/>
        <w:ind w:firstLineChars="500" w:firstLine="1600"/>
        <w:rPr>
          <w:rFonts w:ascii="Times New Roman" w:eastAsia="方正仿宋_GBK" w:hAnsi="Times New Roman"/>
          <w:sz w:val="32"/>
          <w:szCs w:val="32"/>
        </w:rPr>
      </w:pPr>
      <w:r>
        <w:rPr>
          <w:rFonts w:ascii="Times New Roman" w:eastAsia="方正仿宋_GBK" w:hAnsi="Times New Roman"/>
          <w:sz w:val="32"/>
          <w:szCs w:val="32"/>
        </w:rPr>
        <w:t>4.</w:t>
      </w:r>
      <w:r>
        <w:rPr>
          <w:rFonts w:ascii="Times New Roman" w:eastAsia="方正仿宋_GBK" w:hAnsi="Times New Roman"/>
          <w:sz w:val="32"/>
          <w:szCs w:val="32"/>
        </w:rPr>
        <w:t>学校食堂主要食材质量要求</w:t>
      </w:r>
    </w:p>
    <w:p w:rsidR="00280FC6" w:rsidRDefault="00280FC6">
      <w:pPr>
        <w:spacing w:line="600" w:lineRule="exact"/>
        <w:ind w:firstLineChars="500" w:firstLine="1600"/>
        <w:rPr>
          <w:rFonts w:ascii="Times New Roman" w:eastAsia="方正仿宋_GBK" w:hAnsi="Times New Roman"/>
          <w:sz w:val="32"/>
          <w:szCs w:val="32"/>
        </w:rPr>
      </w:pPr>
    </w:p>
    <w:p w:rsidR="00280FC6" w:rsidRDefault="00A909B9">
      <w:pPr>
        <w:spacing w:line="600" w:lineRule="exact"/>
        <w:ind w:firstLineChars="500" w:firstLine="1600"/>
        <w:rPr>
          <w:rFonts w:ascii="Times New Roman" w:eastAsia="方正仿宋_GBK" w:hAnsi="Times New Roman"/>
          <w:sz w:val="32"/>
          <w:szCs w:val="32"/>
        </w:rPr>
      </w:pPr>
      <w:r>
        <w:rPr>
          <w:rFonts w:ascii="Times New Roman" w:eastAsia="方正仿宋_GBK" w:hAnsi="Times New Roman"/>
          <w:sz w:val="32"/>
          <w:szCs w:val="32"/>
        </w:rPr>
        <w:br w:type="page"/>
      </w:r>
    </w:p>
    <w:p w:rsidR="00280FC6" w:rsidRDefault="00A909B9">
      <w:pPr>
        <w:spacing w:line="600" w:lineRule="exact"/>
        <w:rPr>
          <w:rFonts w:ascii="Times New Roman" w:eastAsia="方正黑体_GBK" w:hAnsi="Times New Roman"/>
          <w:sz w:val="32"/>
          <w:szCs w:val="32"/>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1</w:t>
      </w:r>
    </w:p>
    <w:p w:rsidR="00280FC6" w:rsidRDefault="00280FC6">
      <w:pPr>
        <w:jc w:val="center"/>
        <w:rPr>
          <w:rFonts w:ascii="Times New Roman" w:eastAsia="方正小标宋_GBK" w:hAnsi="Times New Roman"/>
          <w:sz w:val="44"/>
          <w:szCs w:val="44"/>
        </w:rPr>
      </w:pPr>
    </w:p>
    <w:p w:rsidR="00280FC6" w:rsidRDefault="00A909B9">
      <w:pPr>
        <w:jc w:val="center"/>
        <w:rPr>
          <w:rFonts w:ascii="Times New Roman" w:eastAsia="方正小标宋_GBK" w:hAnsi="Times New Roman"/>
          <w:kern w:val="0"/>
          <w:sz w:val="44"/>
          <w:szCs w:val="44"/>
        </w:rPr>
      </w:pPr>
      <w:r>
        <w:rPr>
          <w:rFonts w:ascii="Times New Roman" w:eastAsia="方正小标宋_GBK" w:hAnsi="Times New Roman"/>
          <w:sz w:val="44"/>
          <w:szCs w:val="44"/>
        </w:rPr>
        <w:t>学校食堂食品安全管理常用记录表册</w:t>
      </w:r>
    </w:p>
    <w:p w:rsidR="00280FC6" w:rsidRDefault="00280FC6">
      <w:pPr>
        <w:jc w:val="center"/>
        <w:rPr>
          <w:rFonts w:ascii="Times New Roman" w:hAnsi="Times New Roman"/>
          <w:kern w:val="0"/>
          <w:sz w:val="24"/>
          <w:szCs w:val="24"/>
        </w:rPr>
      </w:pPr>
    </w:p>
    <w:p w:rsidR="00280FC6" w:rsidRDefault="00A909B9">
      <w:pPr>
        <w:jc w:val="left"/>
        <w:rPr>
          <w:rFonts w:ascii="Times New Roman" w:hAnsi="Times New Roman"/>
          <w:kern w:val="0"/>
          <w:sz w:val="28"/>
          <w:szCs w:val="28"/>
        </w:rPr>
      </w:pPr>
      <w:r>
        <w:rPr>
          <w:rFonts w:ascii="Times New Roman" w:hAnsi="Times New Roman"/>
          <w:kern w:val="0"/>
          <w:sz w:val="28"/>
          <w:szCs w:val="28"/>
        </w:rPr>
        <w:t>表</w:t>
      </w:r>
      <w:r>
        <w:rPr>
          <w:rFonts w:ascii="Times New Roman" w:hAnsi="Times New Roman"/>
          <w:kern w:val="0"/>
          <w:sz w:val="28"/>
          <w:szCs w:val="28"/>
        </w:rPr>
        <w:t xml:space="preserve">1 </w:t>
      </w:r>
    </w:p>
    <w:p w:rsidR="00280FC6" w:rsidRDefault="00A909B9">
      <w:pPr>
        <w:jc w:val="center"/>
        <w:rPr>
          <w:rFonts w:ascii="Times New Roman" w:hAnsi="Times New Roman"/>
          <w:sz w:val="28"/>
          <w:szCs w:val="28"/>
        </w:rPr>
      </w:pPr>
      <w:r>
        <w:rPr>
          <w:rFonts w:ascii="Times New Roman" w:hAnsi="Times New Roman"/>
          <w:sz w:val="28"/>
          <w:szCs w:val="28"/>
        </w:rPr>
        <w:t>学校食堂食品安全自查表（试行）</w:t>
      </w:r>
    </w:p>
    <w:p w:rsidR="00280FC6" w:rsidRDefault="00A909B9">
      <w:pPr>
        <w:widowControl/>
        <w:spacing w:line="400" w:lineRule="exact"/>
        <w:ind w:firstLineChars="300" w:firstLine="660"/>
        <w:jc w:val="left"/>
        <w:rPr>
          <w:rFonts w:ascii="Times New Roman" w:eastAsia="方正仿宋_GBK" w:hAnsi="Times New Roman"/>
          <w:kern w:val="0"/>
          <w:sz w:val="22"/>
        </w:rPr>
      </w:pPr>
      <w:r>
        <w:rPr>
          <w:rFonts w:ascii="Times New Roman" w:eastAsia="方正仿宋_GBK" w:hAnsi="Times New Roman"/>
          <w:kern w:val="0"/>
          <w:sz w:val="22"/>
        </w:rPr>
        <w:t>检查人：时间：</w:t>
      </w:r>
    </w:p>
    <w:tbl>
      <w:tblPr>
        <w:tblW w:w="8768"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tblPr>
      <w:tblGrid>
        <w:gridCol w:w="1198"/>
        <w:gridCol w:w="6172"/>
        <w:gridCol w:w="1398"/>
      </w:tblGrid>
      <w:tr w:rsidR="00280FC6">
        <w:trPr>
          <w:cantSplit/>
          <w:tblHeader/>
          <w:jc w:val="center"/>
        </w:trPr>
        <w:tc>
          <w:tcPr>
            <w:tcW w:w="11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项目</w:t>
            </w:r>
          </w:p>
        </w:tc>
        <w:tc>
          <w:tcPr>
            <w:tcW w:w="6172"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检查内容</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检查结果</w:t>
            </w:r>
          </w:p>
        </w:tc>
      </w:tr>
      <w:tr w:rsidR="00280FC6">
        <w:trPr>
          <w:cantSplit/>
          <w:jc w:val="center"/>
        </w:trPr>
        <w:tc>
          <w:tcPr>
            <w:tcW w:w="1198" w:type="dxa"/>
            <w:vMerge w:val="restart"/>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许可情况</w:t>
            </w: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取得食品经营许可证</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食品经营许可证在有效期内</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val="restart"/>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制度落实</w:t>
            </w: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学校食品安全管理制度健全</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建立学校食品安全岗位责任制并落实到人</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落实学校负责人陪餐和现场巡查制度</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val="restart"/>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人员管理</w:t>
            </w: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上岗前取得健康证，证件在有效期内</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每日对从业人员进行晨检并记录，无患有碍食品安全疾病或病症的人员上岗</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从业人员穿戴清洁的工作衣帽，双手清洁，保持个人卫生</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从业人员定期参加培训考核</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val="restart"/>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环境卫生</w:t>
            </w: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食品经营场所保持清洁、卫生，污水、积垢、尘网等及时清理</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烹饪场所设备定期清理，保持清洁，正常运转</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有消除老鼠、蟑螂、苍蝇和其他有害昆虫及孳生条件的防护措施</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卫生间保持清洁、卫生，定期清理</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val="restart"/>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采购验收</w:t>
            </w: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查验供货商的许可证和食品出厂检验合格证或其他合格证明，建立验收和</w:t>
            </w:r>
            <w:proofErr w:type="gramStart"/>
            <w:r>
              <w:rPr>
                <w:rFonts w:ascii="方正仿宋_GBK" w:eastAsia="方正仿宋_GBK" w:hAnsi="方正仿宋_GBK" w:cs="方正仿宋_GBK" w:hint="eastAsia"/>
                <w:kern w:val="0"/>
                <w:sz w:val="22"/>
              </w:rPr>
              <w:t>进货台账并</w:t>
            </w:r>
            <w:proofErr w:type="gramEnd"/>
            <w:r>
              <w:rPr>
                <w:rFonts w:ascii="方正仿宋_GBK" w:eastAsia="方正仿宋_GBK" w:hAnsi="方正仿宋_GBK" w:cs="方正仿宋_GBK" w:hint="eastAsia"/>
                <w:kern w:val="0"/>
                <w:sz w:val="22"/>
              </w:rPr>
              <w:t>保存相关凭证</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食品添加剂由专人负责保管、领用、登记，并有相关记录；无非法添加非食用物质和滥用食品添加剂行为，不购买、贮存使用亚硝酸盐</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不采购、贮存和使用国家禁止使用或来源不明的食品及原料、食品相关产品。中小学食堂未采购、贮存四季豆、鲜黄花菜、野生蘑菇、发芽土豆等高风险食品原料</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val="restart"/>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贮藏存放</w:t>
            </w: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原料贮存符合离墙离地等安全要求，库存食品、调料没有“三无”产品</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原料外包装标识符合要求，按照外包装标识的条件和要求规范贮存，及时清理变质或者超过保质期的食品</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冷冻（冷藏）设施、原料、半成品和成品分开存放，且区分标识明显，定期除霜</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有毒有害物质未与食品一同贮存、运输</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食品原料、半成品与成品在加工、盛放时相互分开</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trHeight w:val="955"/>
          <w:jc w:val="center"/>
        </w:trPr>
        <w:tc>
          <w:tcPr>
            <w:tcW w:w="1198" w:type="dxa"/>
            <w:vMerge w:val="restart"/>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加工制作</w:t>
            </w: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制作食品的设施设备及加工工具、容器等具有显著标识，按标识区分使用，接触生、熟食品的工具用具分开存放和使用</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专间内</w:t>
            </w:r>
            <w:proofErr w:type="gramStart"/>
            <w:r>
              <w:rPr>
                <w:rFonts w:ascii="方正仿宋_GBK" w:eastAsia="方正仿宋_GBK" w:hAnsi="方正仿宋_GBK" w:cs="方正仿宋_GBK" w:hint="eastAsia"/>
                <w:kern w:val="0"/>
                <w:sz w:val="22"/>
              </w:rPr>
              <w:t>由明确</w:t>
            </w:r>
            <w:proofErr w:type="gramEnd"/>
            <w:r>
              <w:rPr>
                <w:rFonts w:ascii="方正仿宋_GBK" w:eastAsia="方正仿宋_GBK" w:hAnsi="方正仿宋_GBK" w:cs="方正仿宋_GBK" w:hint="eastAsia"/>
                <w:kern w:val="0"/>
                <w:sz w:val="22"/>
              </w:rPr>
              <w:t>的专人进行操作，使用专用的加工工具</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对食品加工过程进行了防止交叉污染、确保烧熟煮透的重点提醒</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val="restart"/>
            <w:shd w:val="clear" w:color="auto" w:fill="auto"/>
            <w:vAlign w:val="center"/>
          </w:tcPr>
          <w:p w:rsidR="00280FC6" w:rsidRDefault="00A909B9">
            <w:pPr>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分餐送餐</w:t>
            </w: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食品加热烹饪温度合格，中心温度大于</w:t>
            </w:r>
            <w:r>
              <w:rPr>
                <w:rFonts w:ascii="方正仿宋_GBK" w:eastAsia="方正仿宋_GBK" w:hAnsi="方正仿宋_GBK" w:cs="方正仿宋_GBK" w:hint="eastAsia"/>
                <w:kern w:val="0"/>
                <w:sz w:val="22"/>
              </w:rPr>
              <w:t>70</w:t>
            </w:r>
            <w:r>
              <w:rPr>
                <w:rFonts w:ascii="方正仿宋_GBK" w:eastAsia="方正仿宋_GBK" w:hAnsi="方正仿宋_GBK" w:cs="方正仿宋_GBK" w:hint="eastAsia"/>
                <w:kern w:val="0"/>
                <w:sz w:val="22"/>
              </w:rPr>
              <w:t>°</w:t>
            </w:r>
            <w:r>
              <w:rPr>
                <w:rFonts w:ascii="方正仿宋_GBK" w:eastAsia="方正仿宋_GBK" w:hAnsi="方正仿宋_GBK" w:cs="方正仿宋_GBK" w:hint="eastAsia"/>
                <w:kern w:val="0"/>
                <w:sz w:val="22"/>
              </w:rPr>
              <w:t>C</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熟食存放温度和时间合格，食用前存放时间不超过</w:t>
            </w:r>
            <w:r>
              <w:rPr>
                <w:rFonts w:ascii="方正仿宋_GBK" w:eastAsia="方正仿宋_GBK" w:hAnsi="方正仿宋_GBK" w:cs="方正仿宋_GBK" w:hint="eastAsia"/>
                <w:kern w:val="0"/>
                <w:sz w:val="22"/>
              </w:rPr>
              <w:t>2</w:t>
            </w:r>
            <w:r>
              <w:rPr>
                <w:rFonts w:ascii="方正仿宋_GBK" w:eastAsia="方正仿宋_GBK" w:hAnsi="方正仿宋_GBK" w:cs="方正仿宋_GBK" w:hint="eastAsia"/>
                <w:kern w:val="0"/>
                <w:sz w:val="22"/>
              </w:rPr>
              <w:t>小时</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送餐过程熟食品加盖运送，防止污染</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每餐有学校相关负责人陪餐</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留样</w:t>
            </w: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食品留样符合规范，按照品种分别盛放于清洗消毒后的专用密闭容器内，在专用冷藏设备中冷藏存放</w:t>
            </w:r>
            <w:r>
              <w:rPr>
                <w:rFonts w:ascii="方正仿宋_GBK" w:eastAsia="方正仿宋_GBK" w:hAnsi="方正仿宋_GBK" w:cs="方正仿宋_GBK" w:hint="eastAsia"/>
                <w:kern w:val="0"/>
                <w:sz w:val="22"/>
              </w:rPr>
              <w:t>48</w:t>
            </w:r>
            <w:r>
              <w:rPr>
                <w:rFonts w:ascii="方正仿宋_GBK" w:eastAsia="方正仿宋_GBK" w:hAnsi="方正仿宋_GBK" w:cs="方正仿宋_GBK" w:hint="eastAsia"/>
                <w:kern w:val="0"/>
                <w:sz w:val="22"/>
              </w:rPr>
              <w:t>小时以上。每个品种的留样量应能满足检验检测需要，且不少于</w:t>
            </w:r>
            <w:r>
              <w:rPr>
                <w:rFonts w:ascii="方正仿宋_GBK" w:eastAsia="方正仿宋_GBK" w:hAnsi="方正仿宋_GBK" w:cs="方正仿宋_GBK" w:hint="eastAsia"/>
                <w:kern w:val="0"/>
                <w:sz w:val="22"/>
              </w:rPr>
              <w:t>125g</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val="restart"/>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消毒</w:t>
            </w: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清洗、消毒、保洁及食品处理设施设备运转正常</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消毒池与清洗池标识明确，分开使用</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食品处理区配备脚踏式、带盖的餐厨废弃物存放容器</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val="restart"/>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智慧管理</w:t>
            </w: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实施明厨亮灶，相关设施设备运转正常</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相关人员注册“重庆阳光食品”</w:t>
            </w:r>
            <w:r>
              <w:rPr>
                <w:rFonts w:ascii="方正仿宋_GBK" w:eastAsia="方正仿宋_GBK" w:hAnsi="方正仿宋_GBK" w:cs="方正仿宋_GBK" w:hint="eastAsia"/>
                <w:kern w:val="0"/>
                <w:sz w:val="22"/>
              </w:rPr>
              <w:t>APP</w:t>
            </w:r>
            <w:r>
              <w:rPr>
                <w:rFonts w:ascii="方正仿宋_GBK" w:eastAsia="方正仿宋_GBK" w:hAnsi="方正仿宋_GBK" w:cs="方正仿宋_GBK" w:hint="eastAsia"/>
                <w:kern w:val="0"/>
                <w:sz w:val="22"/>
              </w:rPr>
              <w:t>，并按时上</w:t>
            </w:r>
            <w:proofErr w:type="gramStart"/>
            <w:r>
              <w:rPr>
                <w:rFonts w:ascii="方正仿宋_GBK" w:eastAsia="方正仿宋_GBK" w:hAnsi="方正仿宋_GBK" w:cs="方正仿宋_GBK" w:hint="eastAsia"/>
                <w:kern w:val="0"/>
                <w:sz w:val="22"/>
              </w:rPr>
              <w:t>传相关</w:t>
            </w:r>
            <w:proofErr w:type="gramEnd"/>
            <w:r>
              <w:rPr>
                <w:rFonts w:ascii="方正仿宋_GBK" w:eastAsia="方正仿宋_GBK" w:hAnsi="方正仿宋_GBK" w:cs="方正仿宋_GBK" w:hint="eastAsia"/>
                <w:kern w:val="0"/>
                <w:sz w:val="22"/>
              </w:rPr>
              <w:t>资料</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trHeight w:val="740"/>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32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库房、粗加工制作区、切配区、消毒区、烹饪区、分餐区、留样柜等区域安装摄像头进行智慧管理</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2"/>
              </w:rPr>
            </w:pPr>
          </w:p>
        </w:tc>
        <w:tc>
          <w:tcPr>
            <w:tcW w:w="6172"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sz w:val="22"/>
              </w:rPr>
            </w:pPr>
            <w:r>
              <w:rPr>
                <w:rFonts w:ascii="方正仿宋_GBK" w:eastAsia="方正仿宋_GBK" w:hAnsi="方正仿宋_GBK" w:cs="方正仿宋_GBK" w:hint="eastAsia"/>
                <w:kern w:val="0"/>
                <w:sz w:val="22"/>
              </w:rPr>
              <w:t>定岗、定责、定人，及时、认真核实和纠正在线视频监控中的违规行为</w:t>
            </w:r>
          </w:p>
        </w:tc>
        <w:tc>
          <w:tcPr>
            <w:tcW w:w="1398"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trHeight w:val="3957"/>
          <w:jc w:val="center"/>
        </w:trPr>
        <w:tc>
          <w:tcPr>
            <w:tcW w:w="1198"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发现问题</w:t>
            </w:r>
          </w:p>
        </w:tc>
        <w:tc>
          <w:tcPr>
            <w:tcW w:w="7570" w:type="dxa"/>
            <w:gridSpan w:val="2"/>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4"/>
                <w:szCs w:val="20"/>
              </w:rPr>
            </w:pPr>
          </w:p>
        </w:tc>
      </w:tr>
      <w:tr w:rsidR="00280FC6">
        <w:trPr>
          <w:cantSplit/>
          <w:trHeight w:val="4079"/>
          <w:jc w:val="center"/>
        </w:trPr>
        <w:tc>
          <w:tcPr>
            <w:tcW w:w="1198" w:type="dxa"/>
            <w:shd w:val="clear" w:color="auto" w:fill="auto"/>
            <w:vAlign w:val="center"/>
          </w:tcPr>
          <w:p w:rsidR="00280FC6" w:rsidRDefault="00A909B9">
            <w:pPr>
              <w:widowControl/>
              <w:spacing w:line="400" w:lineRule="exact"/>
              <w:jc w:val="left"/>
              <w:rPr>
                <w:rFonts w:ascii="方正仿宋_GBK" w:eastAsia="方正仿宋_GBK" w:hAnsi="方正仿宋_GBK" w:cs="方正仿宋_GBK"/>
                <w:kern w:val="0"/>
                <w:sz w:val="22"/>
              </w:rPr>
            </w:pPr>
            <w:r>
              <w:rPr>
                <w:rFonts w:ascii="方正仿宋_GBK" w:eastAsia="方正仿宋_GBK" w:hAnsi="方正仿宋_GBK" w:cs="方正仿宋_GBK" w:hint="eastAsia"/>
                <w:kern w:val="0"/>
                <w:sz w:val="22"/>
              </w:rPr>
              <w:t>整改情况</w:t>
            </w:r>
          </w:p>
        </w:tc>
        <w:tc>
          <w:tcPr>
            <w:tcW w:w="7570" w:type="dxa"/>
            <w:gridSpan w:val="2"/>
            <w:shd w:val="clear" w:color="auto" w:fill="auto"/>
            <w:vAlign w:val="center"/>
          </w:tcPr>
          <w:p w:rsidR="00280FC6" w:rsidRDefault="00280FC6">
            <w:pPr>
              <w:widowControl/>
              <w:spacing w:line="400" w:lineRule="exact"/>
              <w:jc w:val="center"/>
              <w:rPr>
                <w:rFonts w:ascii="方正仿宋_GBK" w:eastAsia="方正仿宋_GBK" w:hAnsi="方正仿宋_GBK" w:cs="方正仿宋_GBK"/>
                <w:kern w:val="0"/>
                <w:sz w:val="24"/>
                <w:szCs w:val="20"/>
              </w:rPr>
            </w:pPr>
          </w:p>
        </w:tc>
      </w:tr>
    </w:tbl>
    <w:p w:rsidR="00280FC6" w:rsidRDefault="00A909B9">
      <w:pPr>
        <w:spacing w:line="460" w:lineRule="exact"/>
        <w:ind w:firstLineChars="100" w:firstLine="180"/>
        <w:rPr>
          <w:rFonts w:ascii="Times New Roman" w:eastAsia="方正仿宋_GBK" w:hAnsi="Times New Roman"/>
          <w:sz w:val="18"/>
          <w:szCs w:val="18"/>
        </w:rPr>
      </w:pPr>
      <w:r>
        <w:rPr>
          <w:rFonts w:ascii="Times New Roman" w:eastAsia="方正仿宋_GBK" w:hAnsi="Times New Roman"/>
          <w:sz w:val="18"/>
          <w:szCs w:val="18"/>
        </w:rPr>
        <w:t>填表说明：此表由学校负责人巡查后或者食品安全管理员每日进行食品安全自查后填写。</w:t>
      </w:r>
    </w:p>
    <w:p w:rsidR="00280FC6" w:rsidRDefault="00A909B9">
      <w:pPr>
        <w:ind w:right="735"/>
        <w:jc w:val="right"/>
        <w:rPr>
          <w:rFonts w:ascii="Times New Roman" w:eastAsia="方正仿宋_GBK" w:hAnsi="Times New Roman"/>
          <w:sz w:val="18"/>
          <w:szCs w:val="18"/>
        </w:rPr>
      </w:pPr>
      <w:r>
        <w:rPr>
          <w:rFonts w:ascii="Times New Roman" w:eastAsia="方正仿宋_GBK" w:hAnsi="Times New Roman"/>
          <w:sz w:val="18"/>
          <w:szCs w:val="18"/>
        </w:rPr>
        <w:t>重庆市教育委员会、市市场监管局监制</w:t>
      </w:r>
    </w:p>
    <w:p w:rsidR="00280FC6" w:rsidRDefault="00280FC6">
      <w:pPr>
        <w:rPr>
          <w:rFonts w:ascii="Times New Roman" w:eastAsia="方正仿宋_GBK" w:hAnsi="Times New Roman"/>
          <w:sz w:val="32"/>
          <w:szCs w:val="20"/>
        </w:rPr>
      </w:pPr>
    </w:p>
    <w:p w:rsidR="00280FC6" w:rsidRDefault="00280FC6">
      <w:pPr>
        <w:rPr>
          <w:rFonts w:ascii="Times New Roman" w:eastAsia="方正仿宋_GBK" w:hAnsi="Times New Roman"/>
          <w:sz w:val="32"/>
          <w:szCs w:val="20"/>
        </w:rPr>
      </w:pPr>
    </w:p>
    <w:p w:rsidR="00280FC6" w:rsidRDefault="00280FC6">
      <w:pPr>
        <w:rPr>
          <w:rFonts w:ascii="Times New Roman" w:eastAsia="方正仿宋_GBK" w:hAnsi="Times New Roman"/>
          <w:sz w:val="32"/>
          <w:szCs w:val="20"/>
        </w:rPr>
      </w:pPr>
    </w:p>
    <w:p w:rsidR="00280FC6" w:rsidRDefault="00280FC6">
      <w:pPr>
        <w:pStyle w:val="a7"/>
        <w:ind w:left="5250"/>
        <w:rPr>
          <w:rFonts w:ascii="Times New Roman" w:hAnsi="Times New Roman"/>
          <w:kern w:val="0"/>
          <w:sz w:val="24"/>
          <w:szCs w:val="24"/>
        </w:rPr>
      </w:pPr>
    </w:p>
    <w:p w:rsidR="00280FC6" w:rsidRDefault="00280FC6">
      <w:pPr>
        <w:pStyle w:val="a7"/>
        <w:ind w:left="5250"/>
        <w:rPr>
          <w:rFonts w:ascii="Times New Roman" w:hAnsi="Times New Roman"/>
          <w:kern w:val="0"/>
          <w:sz w:val="24"/>
          <w:szCs w:val="24"/>
        </w:rPr>
      </w:pPr>
    </w:p>
    <w:p w:rsidR="00280FC6" w:rsidRDefault="00280FC6">
      <w:pPr>
        <w:pStyle w:val="a7"/>
        <w:ind w:left="5250"/>
        <w:rPr>
          <w:rFonts w:ascii="Times New Roman" w:hAnsi="Times New Roman"/>
          <w:kern w:val="0"/>
          <w:sz w:val="24"/>
          <w:szCs w:val="24"/>
        </w:rPr>
      </w:pPr>
    </w:p>
    <w:p w:rsidR="00280FC6" w:rsidRDefault="00280FC6">
      <w:pPr>
        <w:pStyle w:val="a7"/>
        <w:ind w:left="5250"/>
        <w:rPr>
          <w:rFonts w:ascii="Times New Roman" w:hAnsi="Times New Roman"/>
          <w:kern w:val="0"/>
          <w:sz w:val="24"/>
          <w:szCs w:val="24"/>
        </w:rPr>
      </w:pPr>
    </w:p>
    <w:p w:rsidR="00280FC6" w:rsidRDefault="00280FC6">
      <w:pPr>
        <w:pStyle w:val="a7"/>
        <w:ind w:left="5250"/>
        <w:rPr>
          <w:rFonts w:ascii="Times New Roman" w:hAnsi="Times New Roman"/>
          <w:kern w:val="0"/>
          <w:sz w:val="24"/>
          <w:szCs w:val="24"/>
        </w:rPr>
      </w:pPr>
    </w:p>
    <w:p w:rsidR="00280FC6" w:rsidRDefault="00280FC6">
      <w:pPr>
        <w:pStyle w:val="a7"/>
        <w:ind w:left="5250"/>
        <w:rPr>
          <w:rFonts w:ascii="Times New Roman" w:hAnsi="Times New Roman"/>
          <w:kern w:val="0"/>
          <w:sz w:val="24"/>
          <w:szCs w:val="24"/>
        </w:rPr>
      </w:pPr>
    </w:p>
    <w:p w:rsidR="00280FC6" w:rsidRDefault="00A909B9">
      <w:pPr>
        <w:widowControl/>
        <w:jc w:val="left"/>
        <w:rPr>
          <w:rFonts w:ascii="Times New Roman" w:hAnsi="Times New Roman"/>
          <w:kern w:val="0"/>
          <w:sz w:val="28"/>
          <w:szCs w:val="28"/>
        </w:rPr>
      </w:pPr>
      <w:r>
        <w:rPr>
          <w:rFonts w:ascii="Times New Roman" w:hAnsi="Times New Roman"/>
          <w:kern w:val="0"/>
          <w:sz w:val="28"/>
          <w:szCs w:val="28"/>
        </w:rPr>
        <w:br w:type="page"/>
      </w:r>
    </w:p>
    <w:p w:rsidR="00280FC6" w:rsidRDefault="00A909B9">
      <w:pPr>
        <w:jc w:val="left"/>
        <w:rPr>
          <w:rFonts w:ascii="Times New Roman" w:hAnsi="Times New Roman"/>
          <w:kern w:val="0"/>
          <w:sz w:val="28"/>
          <w:szCs w:val="28"/>
        </w:rPr>
      </w:pPr>
      <w:r>
        <w:rPr>
          <w:rFonts w:ascii="Times New Roman" w:hAnsi="Times New Roman"/>
          <w:kern w:val="0"/>
          <w:sz w:val="28"/>
          <w:szCs w:val="28"/>
        </w:rPr>
        <w:lastRenderedPageBreak/>
        <w:t>表</w:t>
      </w:r>
      <w:r>
        <w:rPr>
          <w:rFonts w:ascii="Times New Roman" w:hAnsi="Times New Roman"/>
          <w:kern w:val="0"/>
          <w:sz w:val="28"/>
          <w:szCs w:val="28"/>
        </w:rPr>
        <w:t xml:space="preserve">2 </w:t>
      </w:r>
    </w:p>
    <w:p w:rsidR="00280FC6" w:rsidRDefault="00A909B9">
      <w:pPr>
        <w:jc w:val="center"/>
        <w:rPr>
          <w:rFonts w:ascii="Times New Roman" w:hAnsi="Times New Roman"/>
          <w:sz w:val="28"/>
          <w:szCs w:val="28"/>
        </w:rPr>
      </w:pPr>
      <w:r>
        <w:rPr>
          <w:rFonts w:ascii="Times New Roman" w:hAnsi="Times New Roman"/>
          <w:sz w:val="28"/>
          <w:szCs w:val="28"/>
        </w:rPr>
        <w:t>营养改善计划专项监督检查表（试行）</w:t>
      </w:r>
    </w:p>
    <w:p w:rsidR="00280FC6" w:rsidRDefault="00A909B9">
      <w:pPr>
        <w:widowControl/>
        <w:spacing w:line="400" w:lineRule="exact"/>
        <w:ind w:firstLineChars="300" w:firstLine="660"/>
        <w:jc w:val="left"/>
        <w:rPr>
          <w:rFonts w:ascii="Times New Roman" w:eastAsia="方正仿宋_GBK" w:hAnsi="Times New Roman"/>
          <w:kern w:val="0"/>
          <w:sz w:val="22"/>
        </w:rPr>
      </w:pPr>
      <w:r>
        <w:rPr>
          <w:rFonts w:ascii="Times New Roman" w:eastAsia="方正仿宋_GBK" w:hAnsi="Times New Roman"/>
          <w:kern w:val="0"/>
          <w:sz w:val="22"/>
        </w:rPr>
        <w:t>检查人：时间：</w:t>
      </w:r>
    </w:p>
    <w:tbl>
      <w:tblPr>
        <w:tblW w:w="8847"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tblPr>
      <w:tblGrid>
        <w:gridCol w:w="1198"/>
        <w:gridCol w:w="6172"/>
        <w:gridCol w:w="1477"/>
      </w:tblGrid>
      <w:tr w:rsidR="00280FC6">
        <w:trPr>
          <w:cantSplit/>
          <w:tblHeader/>
          <w:jc w:val="center"/>
        </w:trPr>
        <w:tc>
          <w:tcPr>
            <w:tcW w:w="1198" w:type="dxa"/>
            <w:shd w:val="clear" w:color="auto" w:fill="auto"/>
            <w:vAlign w:val="center"/>
          </w:tcPr>
          <w:p w:rsidR="00280FC6" w:rsidRDefault="00A909B9">
            <w:pPr>
              <w:widowControl/>
              <w:spacing w:line="400" w:lineRule="exact"/>
              <w:jc w:val="center"/>
              <w:rPr>
                <w:rFonts w:ascii="Times New Roman" w:eastAsia="方正黑体_GBK" w:hAnsi="Times New Roman"/>
                <w:kern w:val="0"/>
                <w:sz w:val="22"/>
              </w:rPr>
            </w:pPr>
            <w:r>
              <w:rPr>
                <w:rFonts w:ascii="Times New Roman" w:eastAsia="方正黑体_GBK" w:hAnsi="Times New Roman"/>
                <w:kern w:val="0"/>
                <w:sz w:val="22"/>
              </w:rPr>
              <w:t>项目</w:t>
            </w:r>
          </w:p>
        </w:tc>
        <w:tc>
          <w:tcPr>
            <w:tcW w:w="6172" w:type="dxa"/>
            <w:shd w:val="clear" w:color="auto" w:fill="auto"/>
            <w:vAlign w:val="center"/>
          </w:tcPr>
          <w:p w:rsidR="00280FC6" w:rsidRDefault="00A909B9">
            <w:pPr>
              <w:widowControl/>
              <w:spacing w:line="400" w:lineRule="exact"/>
              <w:jc w:val="center"/>
              <w:rPr>
                <w:rFonts w:ascii="Times New Roman" w:eastAsia="方正黑体_GBK" w:hAnsi="Times New Roman"/>
                <w:kern w:val="0"/>
                <w:sz w:val="22"/>
              </w:rPr>
            </w:pPr>
            <w:r>
              <w:rPr>
                <w:rFonts w:ascii="Times New Roman" w:eastAsia="方正黑体_GBK" w:hAnsi="Times New Roman"/>
                <w:kern w:val="0"/>
                <w:sz w:val="22"/>
              </w:rPr>
              <w:t>检查内容</w:t>
            </w:r>
          </w:p>
        </w:tc>
        <w:tc>
          <w:tcPr>
            <w:tcW w:w="1477" w:type="dxa"/>
            <w:shd w:val="clear" w:color="auto" w:fill="auto"/>
            <w:vAlign w:val="center"/>
          </w:tcPr>
          <w:p w:rsidR="00280FC6" w:rsidRDefault="00A909B9">
            <w:pPr>
              <w:widowControl/>
              <w:spacing w:line="400" w:lineRule="exact"/>
              <w:jc w:val="center"/>
              <w:rPr>
                <w:rFonts w:ascii="Times New Roman" w:eastAsia="方正黑体_GBK" w:hAnsi="Times New Roman"/>
                <w:kern w:val="0"/>
                <w:sz w:val="22"/>
              </w:rPr>
            </w:pPr>
            <w:r>
              <w:rPr>
                <w:rFonts w:ascii="Times New Roman" w:eastAsia="方正黑体_GBK" w:hAnsi="Times New Roman"/>
                <w:kern w:val="0"/>
                <w:sz w:val="22"/>
              </w:rPr>
              <w:t>检查结果</w:t>
            </w:r>
          </w:p>
        </w:tc>
      </w:tr>
      <w:tr w:rsidR="00280FC6">
        <w:trPr>
          <w:cantSplit/>
          <w:jc w:val="center"/>
        </w:trPr>
        <w:tc>
          <w:tcPr>
            <w:tcW w:w="1198" w:type="dxa"/>
            <w:vMerge w:val="restart"/>
            <w:shd w:val="clear" w:color="auto" w:fill="auto"/>
            <w:vAlign w:val="center"/>
          </w:tcPr>
          <w:p w:rsidR="00280FC6" w:rsidRDefault="00A909B9">
            <w:pPr>
              <w:widowControl/>
              <w:spacing w:line="400" w:lineRule="exact"/>
              <w:jc w:val="center"/>
              <w:rPr>
                <w:rFonts w:ascii="Times New Roman" w:eastAsia="方正仿宋_GBK" w:hAnsi="Times New Roman"/>
                <w:kern w:val="0"/>
                <w:sz w:val="22"/>
              </w:rPr>
            </w:pPr>
            <w:r>
              <w:rPr>
                <w:rFonts w:ascii="Times New Roman" w:eastAsia="方正仿宋_GBK" w:hAnsi="Times New Roman"/>
                <w:kern w:val="0"/>
                <w:sz w:val="22"/>
              </w:rPr>
              <w:t>食品安全</w:t>
            </w: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是否取得经营许可证</w:t>
            </w:r>
          </w:p>
        </w:tc>
        <w:tc>
          <w:tcPr>
            <w:tcW w:w="1477"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许可证是否到期</w:t>
            </w:r>
          </w:p>
        </w:tc>
        <w:tc>
          <w:tcPr>
            <w:tcW w:w="1477"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从业人员是否具有健康证明</w:t>
            </w:r>
          </w:p>
        </w:tc>
        <w:tc>
          <w:tcPr>
            <w:tcW w:w="1477" w:type="dxa"/>
            <w:shd w:val="clear" w:color="auto" w:fill="auto"/>
          </w:tcPr>
          <w:p w:rsidR="00280FC6" w:rsidRDefault="00A909B9">
            <w:pPr>
              <w:jc w:val="center"/>
              <w:rPr>
                <w:rFonts w:ascii="方正仿宋_GBK" w:eastAsia="方正仿宋_GBK" w:hAnsi="方正仿宋_GBK" w:cs="方正仿宋_GBK"/>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从业人员是否按要求接受培训</w:t>
            </w:r>
          </w:p>
        </w:tc>
        <w:tc>
          <w:tcPr>
            <w:tcW w:w="1477" w:type="dxa"/>
            <w:shd w:val="clear" w:color="auto" w:fill="auto"/>
          </w:tcPr>
          <w:p w:rsidR="00280FC6" w:rsidRDefault="00A909B9">
            <w:pPr>
              <w:jc w:val="center"/>
              <w:rPr>
                <w:rFonts w:ascii="方正仿宋_GBK" w:eastAsia="方正仿宋_GBK" w:hAnsi="方正仿宋_GBK" w:cs="方正仿宋_GBK"/>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proofErr w:type="gramStart"/>
            <w:r>
              <w:rPr>
                <w:rFonts w:ascii="Times New Roman" w:eastAsia="方正仿宋_GBK" w:hAnsi="Times New Roman"/>
                <w:kern w:val="0"/>
                <w:sz w:val="22"/>
              </w:rPr>
              <w:t>食材采购</w:t>
            </w:r>
            <w:proofErr w:type="gramEnd"/>
            <w:r>
              <w:rPr>
                <w:rFonts w:ascii="Times New Roman" w:eastAsia="方正仿宋_GBK" w:hAnsi="Times New Roman"/>
                <w:kern w:val="0"/>
                <w:sz w:val="22"/>
              </w:rPr>
              <w:t>是否符合食品安全有关标准</w:t>
            </w:r>
          </w:p>
        </w:tc>
        <w:tc>
          <w:tcPr>
            <w:tcW w:w="1477" w:type="dxa"/>
            <w:shd w:val="clear" w:color="auto" w:fill="auto"/>
          </w:tcPr>
          <w:p w:rsidR="00280FC6" w:rsidRDefault="00A909B9">
            <w:pPr>
              <w:jc w:val="center"/>
              <w:rPr>
                <w:rFonts w:ascii="方正仿宋_GBK" w:eastAsia="方正仿宋_GBK" w:hAnsi="方正仿宋_GBK" w:cs="方正仿宋_GBK"/>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贮存是否符合食品安全有关标准</w:t>
            </w:r>
          </w:p>
        </w:tc>
        <w:tc>
          <w:tcPr>
            <w:tcW w:w="1477" w:type="dxa"/>
            <w:shd w:val="clear" w:color="auto" w:fill="auto"/>
          </w:tcPr>
          <w:p w:rsidR="00280FC6" w:rsidRDefault="00A909B9">
            <w:pPr>
              <w:jc w:val="center"/>
              <w:rPr>
                <w:rFonts w:ascii="方正仿宋_GBK" w:eastAsia="方正仿宋_GBK" w:hAnsi="方正仿宋_GBK" w:cs="方正仿宋_GBK"/>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加工是否符合食品安全有关标准</w:t>
            </w:r>
          </w:p>
        </w:tc>
        <w:tc>
          <w:tcPr>
            <w:tcW w:w="1477" w:type="dxa"/>
            <w:shd w:val="clear" w:color="auto" w:fill="auto"/>
          </w:tcPr>
          <w:p w:rsidR="00280FC6" w:rsidRDefault="00A909B9">
            <w:pPr>
              <w:jc w:val="center"/>
              <w:rPr>
                <w:rFonts w:ascii="方正仿宋_GBK" w:eastAsia="方正仿宋_GBK" w:hAnsi="方正仿宋_GBK" w:cs="方正仿宋_GBK"/>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供应是否符合食品安全有关标准</w:t>
            </w:r>
          </w:p>
        </w:tc>
        <w:tc>
          <w:tcPr>
            <w:tcW w:w="1477" w:type="dxa"/>
            <w:shd w:val="clear" w:color="auto" w:fill="auto"/>
          </w:tcPr>
          <w:p w:rsidR="00280FC6" w:rsidRDefault="00A909B9">
            <w:pPr>
              <w:jc w:val="center"/>
              <w:rPr>
                <w:rFonts w:ascii="方正仿宋_GBK" w:eastAsia="方正仿宋_GBK" w:hAnsi="方正仿宋_GBK" w:cs="方正仿宋_GBK"/>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是否制定食品安全事故应急预案</w:t>
            </w:r>
          </w:p>
        </w:tc>
        <w:tc>
          <w:tcPr>
            <w:tcW w:w="1477" w:type="dxa"/>
            <w:shd w:val="clear" w:color="auto" w:fill="auto"/>
          </w:tcPr>
          <w:p w:rsidR="00280FC6" w:rsidRDefault="00A909B9">
            <w:pPr>
              <w:jc w:val="center"/>
              <w:rPr>
                <w:rFonts w:ascii="方正仿宋_GBK" w:eastAsia="方正仿宋_GBK" w:hAnsi="方正仿宋_GBK" w:cs="方正仿宋_GBK"/>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是否发生食品安全事故</w:t>
            </w:r>
          </w:p>
        </w:tc>
        <w:tc>
          <w:tcPr>
            <w:tcW w:w="1477" w:type="dxa"/>
            <w:shd w:val="clear" w:color="auto" w:fill="auto"/>
          </w:tcPr>
          <w:p w:rsidR="00280FC6" w:rsidRDefault="00A909B9">
            <w:pPr>
              <w:jc w:val="center"/>
              <w:rPr>
                <w:rFonts w:ascii="方正仿宋_GBK" w:eastAsia="方正仿宋_GBK" w:hAnsi="方正仿宋_GBK" w:cs="方正仿宋_GBK"/>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事故发生以后是否及时有效处置</w:t>
            </w:r>
          </w:p>
        </w:tc>
        <w:tc>
          <w:tcPr>
            <w:tcW w:w="1477" w:type="dxa"/>
            <w:shd w:val="clear" w:color="auto" w:fill="auto"/>
          </w:tcPr>
          <w:p w:rsidR="00280FC6" w:rsidRDefault="00A909B9">
            <w:pPr>
              <w:jc w:val="center"/>
              <w:rPr>
                <w:rFonts w:ascii="方正仿宋_GBK" w:eastAsia="方正仿宋_GBK" w:hAnsi="方正仿宋_GBK" w:cs="方正仿宋_GBK"/>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事故发生后，相关单位和人员责任是否追究到位</w:t>
            </w:r>
          </w:p>
        </w:tc>
        <w:tc>
          <w:tcPr>
            <w:tcW w:w="1477" w:type="dxa"/>
            <w:shd w:val="clear" w:color="auto" w:fill="auto"/>
          </w:tcPr>
          <w:p w:rsidR="00280FC6" w:rsidRDefault="00A909B9">
            <w:pPr>
              <w:jc w:val="center"/>
              <w:rPr>
                <w:rFonts w:ascii="方正仿宋_GBK" w:eastAsia="方正仿宋_GBK" w:hAnsi="方正仿宋_GBK" w:cs="方正仿宋_GBK"/>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val="restart"/>
            <w:shd w:val="clear" w:color="auto" w:fill="auto"/>
            <w:vAlign w:val="center"/>
          </w:tcPr>
          <w:p w:rsidR="00280FC6" w:rsidRDefault="00A909B9">
            <w:pPr>
              <w:widowControl/>
              <w:spacing w:line="400" w:lineRule="exact"/>
              <w:jc w:val="center"/>
              <w:rPr>
                <w:rFonts w:ascii="Times New Roman" w:eastAsia="方正仿宋_GBK" w:hAnsi="Times New Roman"/>
                <w:kern w:val="0"/>
                <w:sz w:val="22"/>
              </w:rPr>
            </w:pPr>
            <w:r>
              <w:rPr>
                <w:rFonts w:ascii="Times New Roman" w:eastAsia="方正仿宋_GBK" w:hAnsi="Times New Roman"/>
                <w:kern w:val="0"/>
                <w:sz w:val="22"/>
              </w:rPr>
              <w:t>供餐质量</w:t>
            </w: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供餐食品是否足量等值</w:t>
            </w:r>
          </w:p>
        </w:tc>
        <w:tc>
          <w:tcPr>
            <w:tcW w:w="1477"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是否为学生提供两荤、两素、一汤、</w:t>
            </w:r>
            <w:proofErr w:type="gramStart"/>
            <w:r>
              <w:rPr>
                <w:rFonts w:ascii="Times New Roman" w:eastAsia="方正仿宋_GBK" w:hAnsi="Times New Roman"/>
                <w:kern w:val="0"/>
                <w:sz w:val="22"/>
              </w:rPr>
              <w:t>一</w:t>
            </w:r>
            <w:proofErr w:type="gramEnd"/>
            <w:r>
              <w:rPr>
                <w:rFonts w:ascii="Times New Roman" w:eastAsia="方正仿宋_GBK" w:hAnsi="Times New Roman"/>
                <w:kern w:val="0"/>
                <w:sz w:val="22"/>
              </w:rPr>
              <w:t>主食</w:t>
            </w:r>
          </w:p>
        </w:tc>
        <w:tc>
          <w:tcPr>
            <w:tcW w:w="1477"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带量食谱是否符合有关营养要求</w:t>
            </w:r>
          </w:p>
        </w:tc>
        <w:tc>
          <w:tcPr>
            <w:tcW w:w="1477"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卫生健康部门是否按照有关要求开展膳食指导</w:t>
            </w:r>
          </w:p>
        </w:tc>
        <w:tc>
          <w:tcPr>
            <w:tcW w:w="1477"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val="restart"/>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资金安全</w:t>
            </w: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营养膳食补助资金是否及时足额下达</w:t>
            </w:r>
          </w:p>
        </w:tc>
        <w:tc>
          <w:tcPr>
            <w:tcW w:w="1477"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left"/>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营养膳食补助资金是否专账核算明细</w:t>
            </w:r>
          </w:p>
        </w:tc>
        <w:tc>
          <w:tcPr>
            <w:tcW w:w="1477"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left"/>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营养膳食补助资金是否存在截留滞留、挤占挪用、违规套取、虚报冒领等问题</w:t>
            </w:r>
          </w:p>
        </w:tc>
        <w:tc>
          <w:tcPr>
            <w:tcW w:w="1477"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营养膳食补助资金是否出现虚列支出、白条抵账、虚假会计凭证和大额现金支付等情况</w:t>
            </w:r>
          </w:p>
        </w:tc>
        <w:tc>
          <w:tcPr>
            <w:tcW w:w="1477"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proofErr w:type="gramStart"/>
            <w:r>
              <w:rPr>
                <w:rFonts w:ascii="Times New Roman" w:eastAsia="方正仿宋_GBK" w:hAnsi="Times New Roman"/>
                <w:kern w:val="0"/>
                <w:sz w:val="22"/>
              </w:rPr>
              <w:t>大宗食材及</w:t>
            </w:r>
            <w:proofErr w:type="gramEnd"/>
            <w:r>
              <w:rPr>
                <w:rFonts w:ascii="Times New Roman" w:eastAsia="方正仿宋_GBK" w:hAnsi="Times New Roman"/>
                <w:kern w:val="0"/>
                <w:sz w:val="22"/>
              </w:rPr>
              <w:t>原辅材料的供应商入选程序是否合法合</w:t>
            </w:r>
            <w:proofErr w:type="gramStart"/>
            <w:r>
              <w:rPr>
                <w:rFonts w:ascii="Times New Roman" w:eastAsia="方正仿宋_GBK" w:hAnsi="Times New Roman"/>
                <w:kern w:val="0"/>
                <w:sz w:val="22"/>
              </w:rPr>
              <w:t>规</w:t>
            </w:r>
            <w:proofErr w:type="gramEnd"/>
          </w:p>
        </w:tc>
        <w:tc>
          <w:tcPr>
            <w:tcW w:w="1477"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供应商是否依照国家法律制度和合同约定履约</w:t>
            </w:r>
          </w:p>
        </w:tc>
        <w:tc>
          <w:tcPr>
            <w:tcW w:w="1477" w:type="dxa"/>
            <w:shd w:val="clear" w:color="auto" w:fill="auto"/>
          </w:tcPr>
          <w:p w:rsidR="00280FC6" w:rsidRDefault="00A909B9">
            <w:pPr>
              <w:jc w:val="center"/>
              <w:rPr>
                <w:rFonts w:ascii="方正仿宋_GBK" w:eastAsia="方正仿宋_GBK" w:hAnsi="方正仿宋_GBK" w:cs="方正仿宋_GBK"/>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食堂收支核算是否符合有关财务管理要求</w:t>
            </w:r>
          </w:p>
        </w:tc>
        <w:tc>
          <w:tcPr>
            <w:tcW w:w="1477" w:type="dxa"/>
            <w:shd w:val="clear" w:color="auto" w:fill="auto"/>
          </w:tcPr>
          <w:p w:rsidR="00280FC6" w:rsidRDefault="00A909B9">
            <w:pPr>
              <w:jc w:val="center"/>
              <w:rPr>
                <w:rFonts w:ascii="方正仿宋_GBK" w:eastAsia="方正仿宋_GBK" w:hAnsi="方正仿宋_GBK" w:cs="方正仿宋_GBK"/>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食堂收支状况是否真实，是否按学期公示</w:t>
            </w:r>
          </w:p>
        </w:tc>
        <w:tc>
          <w:tcPr>
            <w:tcW w:w="1477" w:type="dxa"/>
            <w:shd w:val="clear" w:color="auto" w:fill="auto"/>
          </w:tcPr>
          <w:p w:rsidR="00280FC6" w:rsidRDefault="00A909B9">
            <w:pPr>
              <w:jc w:val="center"/>
              <w:rPr>
                <w:rFonts w:ascii="方正仿宋_GBK" w:eastAsia="方正仿宋_GBK" w:hAnsi="方正仿宋_GBK" w:cs="方正仿宋_GBK"/>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val="restart"/>
            <w:shd w:val="clear" w:color="auto" w:fill="auto"/>
            <w:vAlign w:val="center"/>
          </w:tcPr>
          <w:p w:rsidR="00280FC6" w:rsidRDefault="00A909B9">
            <w:pPr>
              <w:widowControl/>
              <w:spacing w:line="400" w:lineRule="exact"/>
              <w:jc w:val="center"/>
              <w:rPr>
                <w:rFonts w:ascii="Times New Roman" w:eastAsia="方正仿宋_GBK" w:hAnsi="Times New Roman"/>
                <w:kern w:val="0"/>
                <w:sz w:val="22"/>
              </w:rPr>
            </w:pPr>
            <w:r>
              <w:rPr>
                <w:rFonts w:ascii="Times New Roman" w:eastAsia="方正仿宋_GBK" w:hAnsi="Times New Roman"/>
                <w:kern w:val="0"/>
                <w:sz w:val="22"/>
              </w:rPr>
              <w:t>职责履行</w:t>
            </w: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政府主导作用是否得到落实</w:t>
            </w:r>
          </w:p>
        </w:tc>
        <w:tc>
          <w:tcPr>
            <w:tcW w:w="1477"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相关职能部门是否严格履行工作职责</w:t>
            </w:r>
          </w:p>
        </w:tc>
        <w:tc>
          <w:tcPr>
            <w:tcW w:w="1477"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相关职能部门监督管理是否规范</w:t>
            </w:r>
          </w:p>
        </w:tc>
        <w:tc>
          <w:tcPr>
            <w:tcW w:w="1477" w:type="dxa"/>
            <w:shd w:val="clear" w:color="auto" w:fill="auto"/>
          </w:tcPr>
          <w:p w:rsidR="00280FC6" w:rsidRDefault="00A909B9">
            <w:pPr>
              <w:jc w:val="center"/>
              <w:rPr>
                <w:rFonts w:ascii="方正仿宋_GBK" w:eastAsia="方正仿宋_GBK" w:hAnsi="方正仿宋_GBK" w:cs="方正仿宋_GBK"/>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是否建立营养改善计划议事协调工作机制</w:t>
            </w:r>
          </w:p>
        </w:tc>
        <w:tc>
          <w:tcPr>
            <w:tcW w:w="1477" w:type="dxa"/>
            <w:shd w:val="clear" w:color="auto" w:fill="auto"/>
          </w:tcPr>
          <w:p w:rsidR="00280FC6" w:rsidRDefault="00A909B9">
            <w:pPr>
              <w:jc w:val="center"/>
              <w:rPr>
                <w:rFonts w:ascii="方正仿宋_GBK" w:eastAsia="方正仿宋_GBK" w:hAnsi="方正仿宋_GBK" w:cs="方正仿宋_GBK"/>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是否有专门人员负责日常工作</w:t>
            </w:r>
          </w:p>
        </w:tc>
        <w:tc>
          <w:tcPr>
            <w:tcW w:w="1477"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各项规章制度是否健全，是否有效执行</w:t>
            </w:r>
          </w:p>
        </w:tc>
        <w:tc>
          <w:tcPr>
            <w:tcW w:w="1477"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营养改善计划实施过程中出现的问题是否及时、有效整改</w:t>
            </w:r>
          </w:p>
        </w:tc>
        <w:tc>
          <w:tcPr>
            <w:tcW w:w="1477"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营养改善计划实施过程中出现问题后，相关人员的责任是否追究到位</w:t>
            </w:r>
          </w:p>
        </w:tc>
        <w:tc>
          <w:tcPr>
            <w:tcW w:w="1477"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val="restart"/>
            <w:shd w:val="clear" w:color="auto" w:fill="auto"/>
            <w:vAlign w:val="center"/>
          </w:tcPr>
          <w:p w:rsidR="00280FC6" w:rsidRDefault="00A909B9">
            <w:pPr>
              <w:widowControl/>
              <w:spacing w:line="400" w:lineRule="exact"/>
              <w:jc w:val="center"/>
              <w:rPr>
                <w:rFonts w:ascii="Times New Roman" w:eastAsia="方正仿宋_GBK" w:hAnsi="Times New Roman"/>
                <w:kern w:val="0"/>
                <w:sz w:val="22"/>
              </w:rPr>
            </w:pPr>
            <w:r>
              <w:rPr>
                <w:rFonts w:ascii="Times New Roman" w:eastAsia="方正仿宋_GBK" w:hAnsi="Times New Roman"/>
                <w:kern w:val="0"/>
                <w:sz w:val="22"/>
              </w:rPr>
              <w:t>餐饮浪费</w:t>
            </w: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是否建立反对餐饮浪费的长效机制</w:t>
            </w:r>
          </w:p>
        </w:tc>
        <w:tc>
          <w:tcPr>
            <w:tcW w:w="1477"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是否开展反对餐饮浪费宣传教育</w:t>
            </w:r>
          </w:p>
        </w:tc>
        <w:tc>
          <w:tcPr>
            <w:tcW w:w="1477"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r w:rsidR="00280FC6">
        <w:trPr>
          <w:cantSplit/>
          <w:jc w:val="center"/>
        </w:trPr>
        <w:tc>
          <w:tcPr>
            <w:tcW w:w="1198" w:type="dxa"/>
            <w:vMerge/>
            <w:shd w:val="clear" w:color="auto" w:fill="auto"/>
            <w:vAlign w:val="center"/>
          </w:tcPr>
          <w:p w:rsidR="00280FC6" w:rsidRDefault="00280FC6">
            <w:pPr>
              <w:widowControl/>
              <w:spacing w:line="400" w:lineRule="exact"/>
              <w:jc w:val="center"/>
              <w:rPr>
                <w:rFonts w:ascii="Times New Roman" w:eastAsia="方正仿宋_GBK" w:hAnsi="Times New Roman"/>
                <w:kern w:val="0"/>
                <w:sz w:val="22"/>
              </w:rPr>
            </w:pPr>
          </w:p>
        </w:tc>
        <w:tc>
          <w:tcPr>
            <w:tcW w:w="6172" w:type="dxa"/>
            <w:shd w:val="clear" w:color="auto" w:fill="auto"/>
            <w:vAlign w:val="center"/>
          </w:tcPr>
          <w:p w:rsidR="00280FC6" w:rsidRDefault="00A909B9">
            <w:pPr>
              <w:widowControl/>
              <w:spacing w:line="400" w:lineRule="exact"/>
              <w:jc w:val="left"/>
              <w:rPr>
                <w:rFonts w:ascii="Times New Roman" w:eastAsia="方正仿宋_GBK" w:hAnsi="Times New Roman"/>
                <w:kern w:val="0"/>
                <w:sz w:val="22"/>
              </w:rPr>
            </w:pPr>
            <w:r>
              <w:rPr>
                <w:rFonts w:ascii="Times New Roman" w:eastAsia="方正仿宋_GBK" w:hAnsi="Times New Roman"/>
                <w:kern w:val="0"/>
                <w:sz w:val="22"/>
              </w:rPr>
              <w:t>是否采取有效措施，</w:t>
            </w:r>
            <w:proofErr w:type="gramStart"/>
            <w:r>
              <w:rPr>
                <w:rFonts w:ascii="Times New Roman" w:eastAsia="方正仿宋_GBK" w:hAnsi="Times New Roman"/>
                <w:kern w:val="0"/>
                <w:sz w:val="22"/>
              </w:rPr>
              <w:t>在食材采购</w:t>
            </w:r>
            <w:proofErr w:type="gramEnd"/>
            <w:r>
              <w:rPr>
                <w:rFonts w:ascii="Times New Roman" w:eastAsia="方正仿宋_GBK" w:hAnsi="Times New Roman"/>
                <w:kern w:val="0"/>
                <w:sz w:val="22"/>
              </w:rPr>
              <w:t>、加工烹饪、分餐就餐等环节杜绝餐饮浪费</w:t>
            </w:r>
          </w:p>
        </w:tc>
        <w:tc>
          <w:tcPr>
            <w:tcW w:w="1477" w:type="dxa"/>
            <w:shd w:val="clear" w:color="auto" w:fill="auto"/>
            <w:vAlign w:val="center"/>
          </w:tcPr>
          <w:p w:rsidR="00280FC6" w:rsidRDefault="00A909B9">
            <w:pPr>
              <w:widowControl/>
              <w:spacing w:line="400" w:lineRule="exact"/>
              <w:jc w:val="center"/>
              <w:rPr>
                <w:rFonts w:ascii="方正仿宋_GBK" w:eastAsia="方正仿宋_GBK" w:hAnsi="方正仿宋_GBK" w:cs="方正仿宋_GBK"/>
                <w:kern w:val="0"/>
                <w:sz w:val="24"/>
                <w:szCs w:val="20"/>
              </w:rPr>
            </w:pPr>
            <w:r>
              <w:rPr>
                <w:rFonts w:ascii="方正仿宋_GBK" w:eastAsia="方正仿宋_GBK" w:hAnsi="方正仿宋_GBK" w:cs="方正仿宋_GBK" w:hint="eastAsia"/>
                <w:kern w:val="0"/>
                <w:sz w:val="24"/>
                <w:szCs w:val="20"/>
              </w:rPr>
              <w:t>□是□否</w:t>
            </w:r>
          </w:p>
        </w:tc>
      </w:tr>
    </w:tbl>
    <w:p w:rsidR="00280FC6" w:rsidRDefault="00A909B9">
      <w:pPr>
        <w:spacing w:line="460" w:lineRule="exact"/>
        <w:ind w:firstLineChars="100" w:firstLine="200"/>
        <w:rPr>
          <w:rFonts w:ascii="Times New Roman" w:eastAsia="方正仿宋_GBK" w:hAnsi="Times New Roman"/>
          <w:kern w:val="0"/>
          <w:sz w:val="20"/>
          <w:szCs w:val="20"/>
        </w:rPr>
      </w:pPr>
      <w:r>
        <w:rPr>
          <w:rFonts w:ascii="Times New Roman" w:eastAsia="方正仿宋_GBK" w:hAnsi="Times New Roman"/>
          <w:kern w:val="0"/>
          <w:sz w:val="20"/>
          <w:szCs w:val="20"/>
        </w:rPr>
        <w:t>填表说明：此表由市、区相关部门督查人员督查后填写。</w:t>
      </w:r>
    </w:p>
    <w:p w:rsidR="00280FC6" w:rsidRDefault="00A909B9">
      <w:pPr>
        <w:ind w:right="735"/>
        <w:jc w:val="right"/>
        <w:rPr>
          <w:rFonts w:ascii="Times New Roman" w:eastAsia="方正仿宋_GBK" w:hAnsi="Times New Roman"/>
          <w:sz w:val="18"/>
          <w:szCs w:val="18"/>
        </w:rPr>
        <w:sectPr w:rsidR="00280FC6">
          <w:footerReference w:type="even" r:id="rId9"/>
          <w:footerReference w:type="default" r:id="rId10"/>
          <w:footerReference w:type="first" r:id="rId11"/>
          <w:pgSz w:w="11906" w:h="16838"/>
          <w:pgMar w:top="1984" w:right="1446" w:bottom="1644" w:left="1446" w:header="851" w:footer="1247" w:gutter="0"/>
          <w:pgNumType w:fmt="numberInDash" w:start="1"/>
          <w:cols w:space="0"/>
          <w:docGrid w:linePitch="435"/>
        </w:sectPr>
      </w:pPr>
      <w:r>
        <w:rPr>
          <w:rFonts w:ascii="Times New Roman" w:eastAsia="方正仿宋_GBK" w:hAnsi="Times New Roman"/>
          <w:sz w:val="18"/>
          <w:szCs w:val="18"/>
        </w:rPr>
        <w:t>重庆市教育委员会、市市场监管局监制</w:t>
      </w:r>
    </w:p>
    <w:p w:rsidR="00280FC6" w:rsidRDefault="00A909B9">
      <w:pPr>
        <w:widowControl/>
        <w:jc w:val="left"/>
        <w:rPr>
          <w:rFonts w:ascii="Times New Roman" w:eastAsia="方正仿宋_GBK" w:hAnsi="Times New Roman"/>
          <w:sz w:val="32"/>
          <w:szCs w:val="20"/>
        </w:rPr>
      </w:pPr>
      <w:bookmarkStart w:id="1" w:name="OLE_LINK1"/>
      <w:r>
        <w:rPr>
          <w:rFonts w:ascii="Times New Roman" w:hAnsi="Times New Roman" w:cs="宋体" w:hint="eastAsia"/>
          <w:kern w:val="0"/>
          <w:sz w:val="24"/>
          <w:szCs w:val="24"/>
        </w:rPr>
        <w:lastRenderedPageBreak/>
        <w:t>表</w:t>
      </w:r>
      <w:r>
        <w:rPr>
          <w:rFonts w:ascii="Times New Roman" w:hAnsi="Times New Roman" w:cs="宋体"/>
          <w:kern w:val="0"/>
          <w:sz w:val="24"/>
          <w:szCs w:val="24"/>
        </w:rPr>
        <w:t>3</w:t>
      </w:r>
    </w:p>
    <w:p w:rsidR="00280FC6" w:rsidRDefault="00A909B9">
      <w:pPr>
        <w:widowControl/>
        <w:jc w:val="center"/>
        <w:rPr>
          <w:rFonts w:ascii="Times New Roman" w:eastAsia="方正小标宋_GBK" w:hAnsi="Times New Roman" w:cs="宋体"/>
          <w:kern w:val="0"/>
          <w:sz w:val="36"/>
          <w:szCs w:val="36"/>
        </w:rPr>
      </w:pPr>
      <w:r>
        <w:rPr>
          <w:rFonts w:ascii="Times New Roman" w:eastAsia="方正小标宋_GBK" w:hAnsi="Times New Roman" w:cs="宋体" w:hint="eastAsia"/>
          <w:kern w:val="0"/>
          <w:sz w:val="36"/>
          <w:szCs w:val="36"/>
        </w:rPr>
        <w:t>重庆市区</w:t>
      </w:r>
      <w:r>
        <w:rPr>
          <w:rFonts w:ascii="Times New Roman" w:eastAsia="方正小标宋_GBK" w:hAnsi="Times New Roman" w:cs="宋体"/>
          <w:kern w:val="0"/>
          <w:sz w:val="36"/>
          <w:szCs w:val="36"/>
        </w:rPr>
        <w:t>/</w:t>
      </w:r>
      <w:r>
        <w:rPr>
          <w:rFonts w:ascii="Times New Roman" w:eastAsia="方正小标宋_GBK" w:hAnsi="Times New Roman" w:cs="宋体" w:hint="eastAsia"/>
          <w:kern w:val="0"/>
          <w:sz w:val="36"/>
          <w:szCs w:val="36"/>
        </w:rPr>
        <w:t>县食堂大宗物品出入库通用记录（试行）</w:t>
      </w:r>
    </w:p>
    <w:p w:rsidR="00280FC6" w:rsidRDefault="00A909B9">
      <w:pPr>
        <w:widowControl/>
        <w:jc w:val="left"/>
        <w:rPr>
          <w:rFonts w:ascii="Times New Roman" w:eastAsia="方正大黑简体" w:hAnsi="Times New Roman" w:cs="宋体"/>
          <w:kern w:val="0"/>
          <w:sz w:val="24"/>
          <w:szCs w:val="24"/>
        </w:rPr>
      </w:pPr>
      <w:r>
        <w:rPr>
          <w:rFonts w:ascii="Times New Roman" w:eastAsia="方正仿宋_GBK" w:hAnsi="Times New Roman" w:hint="eastAsia"/>
          <w:kern w:val="0"/>
          <w:sz w:val="22"/>
        </w:rPr>
        <w:t>学校：</w:t>
      </w:r>
      <w:r>
        <w:rPr>
          <w:rFonts w:ascii="Times New Roman" w:eastAsia="方正仿宋_GBK" w:hAnsi="Times New Roman" w:hint="eastAsia"/>
          <w:kern w:val="0"/>
          <w:sz w:val="22"/>
        </w:rPr>
        <w:t xml:space="preserve">                                                                                           </w:t>
      </w:r>
      <w:r>
        <w:rPr>
          <w:rFonts w:ascii="Times New Roman" w:eastAsia="方正仿宋_GBK" w:hAnsi="Times New Roman" w:hint="eastAsia"/>
          <w:kern w:val="0"/>
          <w:sz w:val="22"/>
        </w:rPr>
        <w:t>类别：</w:t>
      </w:r>
    </w:p>
    <w:tbl>
      <w:tblPr>
        <w:tblW w:w="5441" w:type="pct"/>
        <w:tblInd w:w="-675" w:type="dxa"/>
        <w:tblLayout w:type="fixed"/>
        <w:tblLook w:val="04A0"/>
      </w:tblPr>
      <w:tblGrid>
        <w:gridCol w:w="924"/>
        <w:gridCol w:w="710"/>
        <w:gridCol w:w="710"/>
        <w:gridCol w:w="568"/>
        <w:gridCol w:w="706"/>
        <w:gridCol w:w="824"/>
        <w:gridCol w:w="617"/>
        <w:gridCol w:w="620"/>
        <w:gridCol w:w="617"/>
        <w:gridCol w:w="617"/>
        <w:gridCol w:w="654"/>
        <w:gridCol w:w="654"/>
        <w:gridCol w:w="531"/>
        <w:gridCol w:w="589"/>
        <w:gridCol w:w="740"/>
        <w:gridCol w:w="1058"/>
        <w:gridCol w:w="851"/>
        <w:gridCol w:w="710"/>
        <w:gridCol w:w="700"/>
        <w:gridCol w:w="719"/>
        <w:gridCol w:w="710"/>
        <w:gridCol w:w="595"/>
      </w:tblGrid>
      <w:tr w:rsidR="00280FC6">
        <w:trPr>
          <w:trHeight w:val="498"/>
        </w:trPr>
        <w:tc>
          <w:tcPr>
            <w:tcW w:w="300" w:type="pct"/>
            <w:vMerge w:val="restart"/>
            <w:tcBorders>
              <w:top w:val="single" w:sz="8" w:space="0" w:color="auto"/>
              <w:left w:val="single" w:sz="8" w:space="0" w:color="auto"/>
              <w:bottom w:val="nil"/>
              <w:right w:val="single" w:sz="4" w:space="0" w:color="auto"/>
            </w:tcBorders>
          </w:tcPr>
          <w:p w:rsidR="00280FC6" w:rsidRDefault="00280FC6">
            <w:pPr>
              <w:widowControl/>
              <w:jc w:val="center"/>
              <w:rPr>
                <w:rFonts w:ascii="Times New Roman" w:eastAsia="方正仿宋_GBK" w:hAnsi="Times New Roman" w:cs="宋体"/>
                <w:kern w:val="0"/>
                <w:sz w:val="15"/>
                <w:szCs w:val="15"/>
              </w:rPr>
            </w:pPr>
          </w:p>
          <w:p w:rsidR="00280FC6" w:rsidRDefault="00280FC6">
            <w:pPr>
              <w:widowControl/>
              <w:spacing w:line="240" w:lineRule="exact"/>
              <w:jc w:val="center"/>
              <w:rPr>
                <w:rFonts w:ascii="Times New Roman" w:eastAsia="方正仿宋_GBK" w:hAnsi="Times New Roman" w:cs="宋体"/>
                <w:spacing w:val="-12"/>
                <w:kern w:val="0"/>
                <w:sz w:val="18"/>
                <w:szCs w:val="18"/>
              </w:rPr>
            </w:pPr>
          </w:p>
          <w:p w:rsidR="00280FC6" w:rsidRDefault="00280FC6">
            <w:pPr>
              <w:widowControl/>
              <w:spacing w:line="240" w:lineRule="exact"/>
              <w:jc w:val="center"/>
              <w:rPr>
                <w:rFonts w:ascii="Times New Roman" w:eastAsia="方正仿宋_GBK" w:hAnsi="Times New Roman" w:cs="宋体"/>
                <w:spacing w:val="-12"/>
                <w:kern w:val="0"/>
                <w:sz w:val="18"/>
                <w:szCs w:val="18"/>
              </w:rPr>
            </w:pPr>
          </w:p>
          <w:p w:rsidR="00280FC6" w:rsidRDefault="00280FC6">
            <w:pPr>
              <w:widowControl/>
              <w:spacing w:line="240" w:lineRule="exact"/>
              <w:jc w:val="center"/>
              <w:rPr>
                <w:rFonts w:ascii="Times New Roman" w:eastAsia="方正仿宋_GBK" w:hAnsi="Times New Roman" w:cs="宋体"/>
                <w:spacing w:val="-12"/>
                <w:kern w:val="0"/>
                <w:sz w:val="18"/>
                <w:szCs w:val="18"/>
              </w:rPr>
            </w:pPr>
          </w:p>
          <w:p w:rsidR="00280FC6" w:rsidRDefault="00A909B9">
            <w:pPr>
              <w:widowControl/>
              <w:spacing w:line="240" w:lineRule="exact"/>
              <w:jc w:val="center"/>
              <w:rPr>
                <w:rFonts w:ascii="Times New Roman" w:eastAsia="方正仿宋_GBK" w:hAnsi="Times New Roman" w:cs="宋体"/>
                <w:kern w:val="0"/>
                <w:sz w:val="15"/>
                <w:szCs w:val="15"/>
              </w:rPr>
            </w:pPr>
            <w:r>
              <w:rPr>
                <w:rFonts w:ascii="Times New Roman" w:eastAsia="方正仿宋_GBK" w:hAnsi="Times New Roman" w:cs="宋体" w:hint="eastAsia"/>
                <w:spacing w:val="-12"/>
                <w:kern w:val="0"/>
                <w:sz w:val="18"/>
                <w:szCs w:val="18"/>
              </w:rPr>
              <w:t>品名</w:t>
            </w:r>
          </w:p>
        </w:tc>
        <w:tc>
          <w:tcPr>
            <w:tcW w:w="2365" w:type="pct"/>
            <w:gridSpan w:val="11"/>
            <w:tcBorders>
              <w:top w:val="single" w:sz="8" w:space="0" w:color="auto"/>
              <w:left w:val="single" w:sz="8" w:space="0" w:color="auto"/>
              <w:bottom w:val="nil"/>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入库</w:t>
            </w:r>
          </w:p>
        </w:tc>
        <w:tc>
          <w:tcPr>
            <w:tcW w:w="1679" w:type="pct"/>
            <w:gridSpan w:val="7"/>
            <w:tcBorders>
              <w:top w:val="single" w:sz="8" w:space="0" w:color="auto"/>
              <w:left w:val="nil"/>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出库</w:t>
            </w:r>
          </w:p>
        </w:tc>
        <w:tc>
          <w:tcPr>
            <w:tcW w:w="463" w:type="pct"/>
            <w:gridSpan w:val="2"/>
            <w:tcBorders>
              <w:top w:val="single" w:sz="8" w:space="0" w:color="auto"/>
              <w:left w:val="nil"/>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余量</w:t>
            </w:r>
          </w:p>
        </w:tc>
        <w:tc>
          <w:tcPr>
            <w:tcW w:w="193" w:type="pct"/>
            <w:vMerge w:val="restart"/>
            <w:tcBorders>
              <w:top w:val="single" w:sz="8" w:space="0" w:color="auto"/>
              <w:left w:val="single" w:sz="4" w:space="0" w:color="auto"/>
              <w:bottom w:val="single" w:sz="4" w:space="0" w:color="000000"/>
              <w:right w:val="single" w:sz="8" w:space="0" w:color="auto"/>
            </w:tcBorders>
            <w:vAlign w:val="center"/>
          </w:tcPr>
          <w:p w:rsidR="00280FC6" w:rsidRDefault="00A909B9">
            <w:pPr>
              <w:widowControl/>
              <w:spacing w:line="240" w:lineRule="exact"/>
              <w:jc w:val="center"/>
              <w:rPr>
                <w:rFonts w:ascii="Times New Roman" w:eastAsia="方正仿宋_GBK" w:hAnsi="Times New Roman" w:cs="宋体"/>
                <w:kern w:val="0"/>
                <w:sz w:val="24"/>
                <w:szCs w:val="24"/>
              </w:rPr>
            </w:pPr>
            <w:r>
              <w:rPr>
                <w:rFonts w:ascii="Times New Roman" w:eastAsia="方正仿宋_GBK" w:hAnsi="Times New Roman" w:cs="宋体" w:hint="eastAsia"/>
                <w:spacing w:val="-12"/>
                <w:kern w:val="0"/>
                <w:sz w:val="18"/>
                <w:szCs w:val="18"/>
              </w:rPr>
              <w:t>备注</w:t>
            </w:r>
          </w:p>
        </w:tc>
      </w:tr>
      <w:tr w:rsidR="00280FC6">
        <w:trPr>
          <w:trHeight w:val="975"/>
        </w:trPr>
        <w:tc>
          <w:tcPr>
            <w:tcW w:w="300" w:type="pct"/>
            <w:vMerge/>
            <w:tcBorders>
              <w:top w:val="single" w:sz="8" w:space="0" w:color="auto"/>
              <w:left w:val="single" w:sz="8" w:space="0" w:color="auto"/>
              <w:bottom w:val="nil"/>
              <w:right w:val="single" w:sz="4" w:space="0" w:color="auto"/>
            </w:tcBorders>
            <w:vAlign w:val="center"/>
          </w:tcPr>
          <w:p w:rsidR="00280FC6" w:rsidRDefault="00280FC6">
            <w:pPr>
              <w:widowControl/>
              <w:jc w:val="left"/>
              <w:rPr>
                <w:rFonts w:ascii="Times New Roman" w:eastAsia="方正仿宋_GBK" w:hAnsi="Times New Roman" w:cs="宋体"/>
                <w:kern w:val="0"/>
                <w:sz w:val="15"/>
                <w:szCs w:val="15"/>
              </w:rPr>
            </w:pPr>
          </w:p>
        </w:tc>
        <w:tc>
          <w:tcPr>
            <w:tcW w:w="230" w:type="pct"/>
            <w:tcBorders>
              <w:top w:val="single" w:sz="4" w:space="0" w:color="auto"/>
              <w:left w:val="single" w:sz="8" w:space="0" w:color="auto"/>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入库时间</w:t>
            </w:r>
          </w:p>
        </w:tc>
        <w:tc>
          <w:tcPr>
            <w:tcW w:w="230" w:type="pct"/>
            <w:tcBorders>
              <w:top w:val="single" w:sz="4" w:space="0" w:color="auto"/>
              <w:left w:val="single" w:sz="4" w:space="0" w:color="auto"/>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索证索票</w:t>
            </w:r>
          </w:p>
        </w:tc>
        <w:tc>
          <w:tcPr>
            <w:tcW w:w="184" w:type="pct"/>
            <w:tcBorders>
              <w:top w:val="single" w:sz="4" w:space="0" w:color="auto"/>
              <w:left w:val="single" w:sz="4" w:space="0" w:color="auto"/>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生产</w:t>
            </w:r>
          </w:p>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日期</w:t>
            </w:r>
          </w:p>
        </w:tc>
        <w:tc>
          <w:tcPr>
            <w:tcW w:w="229" w:type="pct"/>
            <w:tcBorders>
              <w:top w:val="single" w:sz="4" w:space="0" w:color="auto"/>
              <w:left w:val="single" w:sz="4" w:space="0" w:color="auto"/>
              <w:bottom w:val="single" w:sz="4" w:space="0" w:color="auto"/>
              <w:right w:val="single" w:sz="4" w:space="0" w:color="auto"/>
            </w:tcBorders>
            <w:noWrap/>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保质期</w:t>
            </w:r>
          </w:p>
        </w:tc>
        <w:tc>
          <w:tcPr>
            <w:tcW w:w="267" w:type="pct"/>
            <w:tcBorders>
              <w:top w:val="single" w:sz="4" w:space="0" w:color="auto"/>
              <w:left w:val="single" w:sz="4" w:space="0" w:color="auto"/>
              <w:bottom w:val="single" w:sz="4" w:space="0" w:color="auto"/>
              <w:right w:val="single" w:sz="4" w:space="0" w:color="auto"/>
            </w:tcBorders>
            <w:vAlign w:val="center"/>
          </w:tcPr>
          <w:p w:rsidR="00280FC6" w:rsidRDefault="00280FC6">
            <w:pPr>
              <w:widowControl/>
              <w:spacing w:line="240" w:lineRule="exact"/>
              <w:jc w:val="center"/>
              <w:rPr>
                <w:rFonts w:ascii="Times New Roman" w:eastAsia="方正仿宋_GBK" w:hAnsi="Times New Roman" w:cs="宋体"/>
                <w:spacing w:val="-12"/>
                <w:kern w:val="0"/>
                <w:sz w:val="18"/>
                <w:szCs w:val="18"/>
              </w:rPr>
            </w:pPr>
          </w:p>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供货单位</w:t>
            </w:r>
          </w:p>
        </w:tc>
        <w:tc>
          <w:tcPr>
            <w:tcW w:w="200" w:type="pct"/>
            <w:tcBorders>
              <w:top w:val="single" w:sz="4" w:space="0" w:color="auto"/>
              <w:left w:val="single" w:sz="4" w:space="0" w:color="auto"/>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数量</w:t>
            </w:r>
          </w:p>
        </w:tc>
        <w:tc>
          <w:tcPr>
            <w:tcW w:w="201" w:type="pct"/>
            <w:tcBorders>
              <w:top w:val="single" w:sz="4" w:space="0" w:color="auto"/>
              <w:left w:val="single" w:sz="4" w:space="0" w:color="auto"/>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单价</w:t>
            </w:r>
          </w:p>
        </w:tc>
        <w:tc>
          <w:tcPr>
            <w:tcW w:w="200" w:type="pct"/>
            <w:tcBorders>
              <w:top w:val="single" w:sz="4" w:space="0" w:color="auto"/>
              <w:left w:val="single" w:sz="4" w:space="0" w:color="auto"/>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金额</w:t>
            </w:r>
          </w:p>
        </w:tc>
        <w:tc>
          <w:tcPr>
            <w:tcW w:w="200" w:type="pct"/>
            <w:tcBorders>
              <w:top w:val="single" w:sz="4" w:space="0" w:color="auto"/>
              <w:left w:val="single" w:sz="4" w:space="0" w:color="auto"/>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采购员签字</w:t>
            </w:r>
          </w:p>
        </w:tc>
        <w:tc>
          <w:tcPr>
            <w:tcW w:w="212" w:type="pct"/>
            <w:tcBorders>
              <w:top w:val="single" w:sz="4" w:space="0" w:color="auto"/>
              <w:left w:val="single" w:sz="4" w:space="0" w:color="auto"/>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spacing w:val="-12"/>
                <w:kern w:val="0"/>
                <w:sz w:val="18"/>
                <w:szCs w:val="18"/>
              </w:rPr>
              <w:t>验收员签字</w:t>
            </w:r>
          </w:p>
        </w:tc>
        <w:tc>
          <w:tcPr>
            <w:tcW w:w="212" w:type="pct"/>
            <w:tcBorders>
              <w:top w:val="single" w:sz="4" w:space="0" w:color="auto"/>
              <w:left w:val="single" w:sz="4" w:space="0" w:color="auto"/>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库管员签字</w:t>
            </w:r>
          </w:p>
        </w:tc>
        <w:tc>
          <w:tcPr>
            <w:tcW w:w="172" w:type="pct"/>
            <w:tcBorders>
              <w:top w:val="nil"/>
              <w:left w:val="single" w:sz="4" w:space="0" w:color="auto"/>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出库</w:t>
            </w:r>
          </w:p>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时间</w:t>
            </w:r>
          </w:p>
        </w:tc>
        <w:tc>
          <w:tcPr>
            <w:tcW w:w="191" w:type="pct"/>
            <w:tcBorders>
              <w:top w:val="nil"/>
              <w:left w:val="single" w:sz="4" w:space="0" w:color="auto"/>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数量</w:t>
            </w:r>
          </w:p>
        </w:tc>
        <w:tc>
          <w:tcPr>
            <w:tcW w:w="240" w:type="pct"/>
            <w:tcBorders>
              <w:top w:val="nil"/>
              <w:left w:val="single" w:sz="4" w:space="0" w:color="auto"/>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金额</w:t>
            </w:r>
          </w:p>
        </w:tc>
        <w:tc>
          <w:tcPr>
            <w:tcW w:w="343" w:type="pct"/>
            <w:tcBorders>
              <w:top w:val="single" w:sz="4" w:space="0" w:color="auto"/>
              <w:left w:val="nil"/>
              <w:bottom w:val="nil"/>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是否在保质期内（蔬菜是否新鲜）</w:t>
            </w:r>
          </w:p>
        </w:tc>
        <w:tc>
          <w:tcPr>
            <w:tcW w:w="276" w:type="pct"/>
            <w:tcBorders>
              <w:top w:val="nil"/>
              <w:left w:val="single" w:sz="4" w:space="0" w:color="auto"/>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库管员签字</w:t>
            </w:r>
          </w:p>
        </w:tc>
        <w:tc>
          <w:tcPr>
            <w:tcW w:w="230" w:type="pct"/>
            <w:tcBorders>
              <w:top w:val="nil"/>
              <w:left w:val="single" w:sz="4" w:space="0" w:color="auto"/>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领取人签字</w:t>
            </w:r>
          </w:p>
        </w:tc>
        <w:tc>
          <w:tcPr>
            <w:tcW w:w="227" w:type="pct"/>
            <w:tcBorders>
              <w:top w:val="nil"/>
              <w:left w:val="single" w:sz="4" w:space="0" w:color="auto"/>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spacing w:val="-12"/>
                <w:kern w:val="0"/>
                <w:sz w:val="18"/>
                <w:szCs w:val="18"/>
              </w:rPr>
              <w:t>监督员签字</w:t>
            </w:r>
          </w:p>
        </w:tc>
        <w:tc>
          <w:tcPr>
            <w:tcW w:w="233" w:type="pct"/>
            <w:tcBorders>
              <w:top w:val="nil"/>
              <w:left w:val="single" w:sz="4" w:space="0" w:color="auto"/>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数量</w:t>
            </w:r>
          </w:p>
        </w:tc>
        <w:tc>
          <w:tcPr>
            <w:tcW w:w="230" w:type="pct"/>
            <w:tcBorders>
              <w:top w:val="nil"/>
              <w:left w:val="single" w:sz="4" w:space="0" w:color="auto"/>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金额</w:t>
            </w:r>
          </w:p>
        </w:tc>
        <w:tc>
          <w:tcPr>
            <w:tcW w:w="193" w:type="pct"/>
            <w:vMerge/>
            <w:tcBorders>
              <w:top w:val="single" w:sz="8" w:space="0" w:color="auto"/>
              <w:left w:val="single" w:sz="4" w:space="0" w:color="auto"/>
              <w:bottom w:val="single" w:sz="4" w:space="0" w:color="000000"/>
              <w:right w:val="single" w:sz="8" w:space="0" w:color="auto"/>
            </w:tcBorders>
            <w:vAlign w:val="center"/>
          </w:tcPr>
          <w:p w:rsidR="00280FC6" w:rsidRDefault="00280FC6">
            <w:pPr>
              <w:widowControl/>
              <w:jc w:val="left"/>
              <w:rPr>
                <w:rFonts w:ascii="Times New Roman" w:eastAsia="方正仿宋_GBK" w:hAnsi="Times New Roman" w:cs="宋体"/>
                <w:kern w:val="0"/>
                <w:sz w:val="24"/>
                <w:szCs w:val="24"/>
              </w:rPr>
            </w:pPr>
          </w:p>
        </w:tc>
      </w:tr>
      <w:tr w:rsidR="00280FC6">
        <w:trPr>
          <w:trHeight w:hRule="exact" w:val="498"/>
        </w:trPr>
        <w:tc>
          <w:tcPr>
            <w:tcW w:w="300" w:type="pct"/>
            <w:tcBorders>
              <w:top w:val="nil"/>
              <w:left w:val="single" w:sz="8" w:space="0" w:color="auto"/>
              <w:bottom w:val="single" w:sz="4" w:space="0" w:color="auto"/>
              <w:right w:val="single" w:sz="4" w:space="0" w:color="auto"/>
            </w:tcBorders>
          </w:tcPr>
          <w:p w:rsidR="00280FC6" w:rsidRDefault="00280FC6">
            <w:pPr>
              <w:widowControl/>
              <w:jc w:val="left"/>
              <w:rPr>
                <w:rFonts w:ascii="Times New Roman" w:eastAsia="方正仿宋_GBK" w:hAnsi="Times New Roman" w:cs="宋体"/>
                <w:kern w:val="0"/>
                <w:sz w:val="24"/>
                <w:szCs w:val="24"/>
              </w:rPr>
            </w:pPr>
          </w:p>
        </w:tc>
        <w:tc>
          <w:tcPr>
            <w:tcW w:w="230" w:type="pct"/>
            <w:tcBorders>
              <w:top w:val="nil"/>
              <w:left w:val="single" w:sz="8" w:space="0" w:color="auto"/>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30" w:type="pct"/>
            <w:tcBorders>
              <w:top w:val="nil"/>
              <w:left w:val="nil"/>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184"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9"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67"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00" w:type="pct"/>
            <w:tcBorders>
              <w:top w:val="single" w:sz="4" w:space="0" w:color="auto"/>
              <w:left w:val="nil"/>
              <w:bottom w:val="single" w:sz="4" w:space="0" w:color="auto"/>
              <w:right w:val="single" w:sz="4" w:space="0" w:color="auto"/>
            </w:tcBorders>
          </w:tcPr>
          <w:p w:rsidR="00280FC6" w:rsidRDefault="00280FC6">
            <w:pPr>
              <w:widowControl/>
              <w:jc w:val="left"/>
              <w:rPr>
                <w:rFonts w:ascii="Times New Roman" w:eastAsia="方正仿宋_GBK" w:hAnsi="Times New Roman" w:cs="宋体"/>
                <w:kern w:val="0"/>
                <w:sz w:val="24"/>
                <w:szCs w:val="24"/>
              </w:rPr>
            </w:pPr>
          </w:p>
        </w:tc>
        <w:tc>
          <w:tcPr>
            <w:tcW w:w="201" w:type="pct"/>
            <w:tcBorders>
              <w:top w:val="nil"/>
              <w:left w:val="single" w:sz="4" w:space="0" w:color="auto"/>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00" w:type="pct"/>
            <w:tcBorders>
              <w:top w:val="nil"/>
              <w:left w:val="nil"/>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00" w:type="pct"/>
            <w:tcBorders>
              <w:top w:val="nil"/>
              <w:left w:val="nil"/>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12" w:type="pct"/>
            <w:tcBorders>
              <w:top w:val="nil"/>
              <w:left w:val="nil"/>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12" w:type="pct"/>
            <w:tcBorders>
              <w:top w:val="nil"/>
              <w:left w:val="nil"/>
              <w:bottom w:val="single" w:sz="4" w:space="0" w:color="auto"/>
              <w:right w:val="single" w:sz="4" w:space="0" w:color="auto"/>
            </w:tcBorders>
            <w:vAlign w:val="bottom"/>
          </w:tcPr>
          <w:p w:rsidR="00280FC6" w:rsidRDefault="00280FC6">
            <w:pPr>
              <w:widowControl/>
              <w:jc w:val="left"/>
              <w:rPr>
                <w:rFonts w:ascii="Times New Roman" w:eastAsia="方正仿宋_GBK" w:hAnsi="Times New Roman" w:cs="宋体"/>
                <w:kern w:val="0"/>
                <w:sz w:val="24"/>
                <w:szCs w:val="24"/>
              </w:rPr>
            </w:pPr>
          </w:p>
        </w:tc>
        <w:tc>
          <w:tcPr>
            <w:tcW w:w="172"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191"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40"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343" w:type="pct"/>
            <w:tcBorders>
              <w:top w:val="nil"/>
              <w:left w:val="nil"/>
              <w:bottom w:val="single" w:sz="4" w:space="0" w:color="auto"/>
              <w:right w:val="single" w:sz="4" w:space="0" w:color="auto"/>
            </w:tcBorders>
            <w:noWrap/>
            <w:vAlign w:val="bottom"/>
          </w:tcPr>
          <w:p w:rsidR="00280FC6" w:rsidRDefault="00A909B9">
            <w:pPr>
              <w:widowControl/>
              <w:pBdr>
                <w:top w:val="single" w:sz="4" w:space="1" w:color="auto"/>
                <w:left w:val="single" w:sz="4" w:space="4" w:color="auto"/>
                <w:bottom w:val="single" w:sz="4" w:space="1" w:color="auto"/>
                <w:right w:val="single" w:sz="4" w:space="4" w:color="auto"/>
                <w:between w:val="single" w:sz="4" w:space="1" w:color="auto"/>
              </w:pBdr>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76"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30"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7" w:type="pct"/>
            <w:tcBorders>
              <w:top w:val="nil"/>
              <w:left w:val="nil"/>
              <w:bottom w:val="single" w:sz="4" w:space="0" w:color="auto"/>
              <w:right w:val="single" w:sz="4" w:space="0" w:color="auto"/>
            </w:tcBorders>
            <w:vAlign w:val="bottom"/>
          </w:tcPr>
          <w:p w:rsidR="00280FC6" w:rsidRDefault="00280FC6">
            <w:pPr>
              <w:widowControl/>
              <w:jc w:val="left"/>
              <w:rPr>
                <w:rFonts w:ascii="Times New Roman" w:eastAsia="方正仿宋_GBK" w:hAnsi="Times New Roman" w:cs="宋体"/>
                <w:kern w:val="0"/>
                <w:sz w:val="24"/>
                <w:szCs w:val="24"/>
              </w:rPr>
            </w:pPr>
          </w:p>
        </w:tc>
        <w:tc>
          <w:tcPr>
            <w:tcW w:w="23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30"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93" w:type="pct"/>
            <w:tcBorders>
              <w:top w:val="nil"/>
              <w:left w:val="nil"/>
              <w:bottom w:val="single" w:sz="4" w:space="0" w:color="auto"/>
              <w:right w:val="single" w:sz="8"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r>
      <w:tr w:rsidR="00280FC6">
        <w:trPr>
          <w:trHeight w:hRule="exact" w:val="498"/>
        </w:trPr>
        <w:tc>
          <w:tcPr>
            <w:tcW w:w="300" w:type="pct"/>
            <w:tcBorders>
              <w:top w:val="nil"/>
              <w:left w:val="single" w:sz="8" w:space="0" w:color="auto"/>
              <w:bottom w:val="single" w:sz="4" w:space="0" w:color="auto"/>
              <w:right w:val="single" w:sz="4" w:space="0" w:color="auto"/>
            </w:tcBorders>
          </w:tcPr>
          <w:p w:rsidR="00280FC6" w:rsidRDefault="00280FC6">
            <w:pPr>
              <w:widowControl/>
              <w:jc w:val="left"/>
              <w:rPr>
                <w:rFonts w:ascii="Times New Roman" w:eastAsia="方正仿宋_GBK" w:hAnsi="Times New Roman" w:cs="宋体"/>
                <w:kern w:val="0"/>
                <w:sz w:val="24"/>
                <w:szCs w:val="24"/>
              </w:rPr>
            </w:pPr>
          </w:p>
        </w:tc>
        <w:tc>
          <w:tcPr>
            <w:tcW w:w="230" w:type="pct"/>
            <w:tcBorders>
              <w:top w:val="nil"/>
              <w:left w:val="single" w:sz="8" w:space="0" w:color="auto"/>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30" w:type="pct"/>
            <w:tcBorders>
              <w:top w:val="nil"/>
              <w:left w:val="nil"/>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184"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9"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67"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00" w:type="pct"/>
            <w:tcBorders>
              <w:top w:val="nil"/>
              <w:left w:val="nil"/>
              <w:bottom w:val="single" w:sz="4" w:space="0" w:color="auto"/>
              <w:right w:val="single" w:sz="4" w:space="0" w:color="auto"/>
            </w:tcBorders>
          </w:tcPr>
          <w:p w:rsidR="00280FC6" w:rsidRDefault="00280FC6">
            <w:pPr>
              <w:widowControl/>
              <w:jc w:val="left"/>
              <w:rPr>
                <w:rFonts w:ascii="Times New Roman" w:eastAsia="方正仿宋_GBK" w:hAnsi="Times New Roman" w:cs="宋体"/>
                <w:kern w:val="0"/>
                <w:sz w:val="24"/>
                <w:szCs w:val="24"/>
              </w:rPr>
            </w:pPr>
          </w:p>
        </w:tc>
        <w:tc>
          <w:tcPr>
            <w:tcW w:w="201" w:type="pct"/>
            <w:tcBorders>
              <w:top w:val="nil"/>
              <w:left w:val="single" w:sz="4" w:space="0" w:color="auto"/>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00" w:type="pct"/>
            <w:tcBorders>
              <w:top w:val="nil"/>
              <w:left w:val="nil"/>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00" w:type="pct"/>
            <w:tcBorders>
              <w:top w:val="nil"/>
              <w:left w:val="nil"/>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12" w:type="pct"/>
            <w:tcBorders>
              <w:top w:val="nil"/>
              <w:left w:val="nil"/>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12" w:type="pct"/>
            <w:tcBorders>
              <w:top w:val="nil"/>
              <w:left w:val="nil"/>
              <w:bottom w:val="single" w:sz="4" w:space="0" w:color="auto"/>
              <w:right w:val="single" w:sz="4" w:space="0" w:color="auto"/>
            </w:tcBorders>
            <w:vAlign w:val="bottom"/>
          </w:tcPr>
          <w:p w:rsidR="00280FC6" w:rsidRDefault="00280FC6">
            <w:pPr>
              <w:widowControl/>
              <w:jc w:val="left"/>
              <w:rPr>
                <w:rFonts w:ascii="Times New Roman" w:eastAsia="方正仿宋_GBK" w:hAnsi="Times New Roman" w:cs="宋体"/>
                <w:kern w:val="0"/>
                <w:sz w:val="24"/>
                <w:szCs w:val="24"/>
              </w:rPr>
            </w:pPr>
          </w:p>
        </w:tc>
        <w:tc>
          <w:tcPr>
            <w:tcW w:w="172"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191"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40"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343" w:type="pct"/>
            <w:tcBorders>
              <w:top w:val="single" w:sz="4" w:space="0" w:color="auto"/>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76"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30"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7" w:type="pct"/>
            <w:tcBorders>
              <w:top w:val="nil"/>
              <w:left w:val="nil"/>
              <w:bottom w:val="single" w:sz="4" w:space="0" w:color="auto"/>
              <w:right w:val="single" w:sz="4" w:space="0" w:color="auto"/>
            </w:tcBorders>
            <w:vAlign w:val="bottom"/>
          </w:tcPr>
          <w:p w:rsidR="00280FC6" w:rsidRDefault="00280FC6">
            <w:pPr>
              <w:widowControl/>
              <w:jc w:val="left"/>
              <w:rPr>
                <w:rFonts w:ascii="Times New Roman" w:eastAsia="方正仿宋_GBK" w:hAnsi="Times New Roman" w:cs="宋体"/>
                <w:kern w:val="0"/>
                <w:sz w:val="24"/>
                <w:szCs w:val="24"/>
              </w:rPr>
            </w:pPr>
          </w:p>
        </w:tc>
        <w:tc>
          <w:tcPr>
            <w:tcW w:w="23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30"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93" w:type="pct"/>
            <w:tcBorders>
              <w:top w:val="nil"/>
              <w:left w:val="nil"/>
              <w:bottom w:val="single" w:sz="4" w:space="0" w:color="auto"/>
              <w:right w:val="single" w:sz="8"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r>
      <w:tr w:rsidR="00280FC6">
        <w:trPr>
          <w:trHeight w:hRule="exact" w:val="498"/>
        </w:trPr>
        <w:tc>
          <w:tcPr>
            <w:tcW w:w="300" w:type="pct"/>
            <w:tcBorders>
              <w:top w:val="nil"/>
              <w:left w:val="single" w:sz="8" w:space="0" w:color="auto"/>
              <w:bottom w:val="single" w:sz="4" w:space="0" w:color="auto"/>
              <w:right w:val="single" w:sz="4" w:space="0" w:color="auto"/>
            </w:tcBorders>
          </w:tcPr>
          <w:p w:rsidR="00280FC6" w:rsidRDefault="00280FC6">
            <w:pPr>
              <w:widowControl/>
              <w:jc w:val="left"/>
              <w:rPr>
                <w:rFonts w:ascii="Times New Roman" w:eastAsia="方正仿宋_GBK" w:hAnsi="Times New Roman" w:cs="宋体"/>
                <w:kern w:val="0"/>
                <w:sz w:val="24"/>
                <w:szCs w:val="24"/>
              </w:rPr>
            </w:pPr>
          </w:p>
        </w:tc>
        <w:tc>
          <w:tcPr>
            <w:tcW w:w="230" w:type="pct"/>
            <w:tcBorders>
              <w:top w:val="nil"/>
              <w:left w:val="single" w:sz="8" w:space="0" w:color="auto"/>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30" w:type="pct"/>
            <w:tcBorders>
              <w:top w:val="nil"/>
              <w:left w:val="nil"/>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184"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9"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67"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00" w:type="pct"/>
            <w:tcBorders>
              <w:top w:val="nil"/>
              <w:left w:val="nil"/>
              <w:bottom w:val="single" w:sz="4" w:space="0" w:color="auto"/>
              <w:right w:val="single" w:sz="4" w:space="0" w:color="auto"/>
            </w:tcBorders>
          </w:tcPr>
          <w:p w:rsidR="00280FC6" w:rsidRDefault="00280FC6">
            <w:pPr>
              <w:widowControl/>
              <w:jc w:val="left"/>
              <w:rPr>
                <w:rFonts w:ascii="Times New Roman" w:eastAsia="方正仿宋_GBK" w:hAnsi="Times New Roman" w:cs="宋体"/>
                <w:kern w:val="0"/>
                <w:sz w:val="24"/>
                <w:szCs w:val="24"/>
              </w:rPr>
            </w:pPr>
          </w:p>
        </w:tc>
        <w:tc>
          <w:tcPr>
            <w:tcW w:w="201" w:type="pct"/>
            <w:tcBorders>
              <w:top w:val="nil"/>
              <w:left w:val="single" w:sz="4" w:space="0" w:color="auto"/>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00" w:type="pct"/>
            <w:tcBorders>
              <w:top w:val="nil"/>
              <w:left w:val="nil"/>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00" w:type="pct"/>
            <w:tcBorders>
              <w:top w:val="nil"/>
              <w:left w:val="nil"/>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12" w:type="pct"/>
            <w:tcBorders>
              <w:top w:val="nil"/>
              <w:left w:val="nil"/>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12" w:type="pct"/>
            <w:tcBorders>
              <w:top w:val="single" w:sz="4" w:space="0" w:color="auto"/>
              <w:left w:val="nil"/>
              <w:bottom w:val="single" w:sz="4" w:space="0" w:color="auto"/>
              <w:right w:val="single" w:sz="4" w:space="0" w:color="auto"/>
            </w:tcBorders>
            <w:vAlign w:val="bottom"/>
          </w:tcPr>
          <w:p w:rsidR="00280FC6" w:rsidRDefault="00280FC6">
            <w:pPr>
              <w:widowControl/>
              <w:jc w:val="left"/>
              <w:rPr>
                <w:rFonts w:ascii="Times New Roman" w:eastAsia="方正仿宋_GBK" w:hAnsi="Times New Roman" w:cs="宋体"/>
                <w:kern w:val="0"/>
                <w:sz w:val="24"/>
                <w:szCs w:val="24"/>
              </w:rPr>
            </w:pPr>
          </w:p>
        </w:tc>
        <w:tc>
          <w:tcPr>
            <w:tcW w:w="172"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191"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40"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34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76"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30"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7" w:type="pct"/>
            <w:tcBorders>
              <w:top w:val="nil"/>
              <w:left w:val="nil"/>
              <w:bottom w:val="single" w:sz="4" w:space="0" w:color="auto"/>
              <w:right w:val="single" w:sz="4" w:space="0" w:color="auto"/>
            </w:tcBorders>
            <w:vAlign w:val="bottom"/>
          </w:tcPr>
          <w:p w:rsidR="00280FC6" w:rsidRDefault="00280FC6">
            <w:pPr>
              <w:widowControl/>
              <w:jc w:val="left"/>
              <w:rPr>
                <w:rFonts w:ascii="Times New Roman" w:eastAsia="方正仿宋_GBK" w:hAnsi="Times New Roman" w:cs="宋体"/>
                <w:kern w:val="0"/>
                <w:sz w:val="24"/>
                <w:szCs w:val="24"/>
              </w:rPr>
            </w:pPr>
          </w:p>
        </w:tc>
        <w:tc>
          <w:tcPr>
            <w:tcW w:w="23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30"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93" w:type="pct"/>
            <w:tcBorders>
              <w:top w:val="nil"/>
              <w:left w:val="nil"/>
              <w:bottom w:val="single" w:sz="4" w:space="0" w:color="auto"/>
              <w:right w:val="single" w:sz="8"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r>
      <w:tr w:rsidR="00280FC6">
        <w:trPr>
          <w:trHeight w:hRule="exact" w:val="498"/>
        </w:trPr>
        <w:tc>
          <w:tcPr>
            <w:tcW w:w="300" w:type="pct"/>
            <w:tcBorders>
              <w:top w:val="nil"/>
              <w:left w:val="single" w:sz="8" w:space="0" w:color="auto"/>
              <w:bottom w:val="single" w:sz="4" w:space="0" w:color="auto"/>
              <w:right w:val="single" w:sz="4" w:space="0" w:color="auto"/>
            </w:tcBorders>
          </w:tcPr>
          <w:p w:rsidR="00280FC6" w:rsidRDefault="00280FC6">
            <w:pPr>
              <w:widowControl/>
              <w:jc w:val="left"/>
              <w:rPr>
                <w:rFonts w:ascii="Times New Roman" w:hAnsi="Times New Roman" w:cs="宋体"/>
                <w:kern w:val="0"/>
                <w:sz w:val="24"/>
                <w:szCs w:val="24"/>
              </w:rPr>
            </w:pPr>
          </w:p>
        </w:tc>
        <w:tc>
          <w:tcPr>
            <w:tcW w:w="230" w:type="pct"/>
            <w:tcBorders>
              <w:top w:val="nil"/>
              <w:left w:val="single" w:sz="8" w:space="0" w:color="auto"/>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30" w:type="pct"/>
            <w:tcBorders>
              <w:top w:val="nil"/>
              <w:left w:val="nil"/>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84"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9"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67"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0" w:type="pct"/>
            <w:tcBorders>
              <w:top w:val="nil"/>
              <w:left w:val="nil"/>
              <w:bottom w:val="single" w:sz="4" w:space="0" w:color="auto"/>
              <w:right w:val="single" w:sz="4" w:space="0" w:color="auto"/>
            </w:tcBorders>
          </w:tcPr>
          <w:p w:rsidR="00280FC6" w:rsidRDefault="00280FC6">
            <w:pPr>
              <w:widowControl/>
              <w:jc w:val="left"/>
              <w:rPr>
                <w:rFonts w:ascii="Times New Roman" w:hAnsi="Times New Roman" w:cs="宋体"/>
                <w:kern w:val="0"/>
                <w:sz w:val="24"/>
                <w:szCs w:val="24"/>
              </w:rPr>
            </w:pPr>
          </w:p>
        </w:tc>
        <w:tc>
          <w:tcPr>
            <w:tcW w:w="201" w:type="pct"/>
            <w:tcBorders>
              <w:top w:val="nil"/>
              <w:left w:val="single" w:sz="4" w:space="0" w:color="auto"/>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0" w:type="pct"/>
            <w:tcBorders>
              <w:top w:val="nil"/>
              <w:left w:val="nil"/>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0" w:type="pct"/>
            <w:tcBorders>
              <w:top w:val="nil"/>
              <w:left w:val="nil"/>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12" w:type="pct"/>
            <w:tcBorders>
              <w:top w:val="nil"/>
              <w:left w:val="nil"/>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12" w:type="pct"/>
            <w:tcBorders>
              <w:top w:val="nil"/>
              <w:left w:val="nil"/>
              <w:bottom w:val="single" w:sz="4"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172"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91"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40"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34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76"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30"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7" w:type="pct"/>
            <w:tcBorders>
              <w:top w:val="nil"/>
              <w:left w:val="nil"/>
              <w:bottom w:val="single" w:sz="4"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23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30"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93" w:type="pct"/>
            <w:tcBorders>
              <w:top w:val="nil"/>
              <w:left w:val="nil"/>
              <w:bottom w:val="single" w:sz="4" w:space="0" w:color="auto"/>
              <w:right w:val="single" w:sz="8"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r>
      <w:tr w:rsidR="00280FC6">
        <w:trPr>
          <w:trHeight w:hRule="exact" w:val="498"/>
        </w:trPr>
        <w:tc>
          <w:tcPr>
            <w:tcW w:w="300" w:type="pct"/>
            <w:tcBorders>
              <w:top w:val="nil"/>
              <w:left w:val="single" w:sz="8" w:space="0" w:color="auto"/>
              <w:bottom w:val="single" w:sz="4" w:space="0" w:color="auto"/>
              <w:right w:val="single" w:sz="4" w:space="0" w:color="auto"/>
            </w:tcBorders>
          </w:tcPr>
          <w:p w:rsidR="00280FC6" w:rsidRDefault="00280FC6">
            <w:pPr>
              <w:widowControl/>
              <w:jc w:val="left"/>
              <w:rPr>
                <w:rFonts w:ascii="Times New Roman" w:hAnsi="Times New Roman" w:cs="宋体"/>
                <w:kern w:val="0"/>
                <w:sz w:val="24"/>
                <w:szCs w:val="24"/>
              </w:rPr>
            </w:pPr>
          </w:p>
        </w:tc>
        <w:tc>
          <w:tcPr>
            <w:tcW w:w="230" w:type="pct"/>
            <w:tcBorders>
              <w:top w:val="nil"/>
              <w:left w:val="single" w:sz="8" w:space="0" w:color="auto"/>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30" w:type="pct"/>
            <w:tcBorders>
              <w:top w:val="nil"/>
              <w:left w:val="nil"/>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84"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9"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67"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0" w:type="pct"/>
            <w:tcBorders>
              <w:top w:val="nil"/>
              <w:left w:val="nil"/>
              <w:bottom w:val="single" w:sz="4" w:space="0" w:color="auto"/>
              <w:right w:val="single" w:sz="4" w:space="0" w:color="auto"/>
            </w:tcBorders>
          </w:tcPr>
          <w:p w:rsidR="00280FC6" w:rsidRDefault="00280FC6">
            <w:pPr>
              <w:widowControl/>
              <w:jc w:val="left"/>
              <w:rPr>
                <w:rFonts w:ascii="Times New Roman" w:hAnsi="Times New Roman" w:cs="宋体"/>
                <w:kern w:val="0"/>
                <w:sz w:val="24"/>
                <w:szCs w:val="24"/>
              </w:rPr>
            </w:pPr>
          </w:p>
        </w:tc>
        <w:tc>
          <w:tcPr>
            <w:tcW w:w="201" w:type="pct"/>
            <w:tcBorders>
              <w:top w:val="nil"/>
              <w:left w:val="single" w:sz="4" w:space="0" w:color="auto"/>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0" w:type="pct"/>
            <w:tcBorders>
              <w:top w:val="nil"/>
              <w:left w:val="nil"/>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0" w:type="pct"/>
            <w:tcBorders>
              <w:top w:val="nil"/>
              <w:left w:val="nil"/>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12" w:type="pct"/>
            <w:tcBorders>
              <w:top w:val="nil"/>
              <w:left w:val="nil"/>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12" w:type="pct"/>
            <w:tcBorders>
              <w:top w:val="nil"/>
              <w:left w:val="nil"/>
              <w:bottom w:val="single" w:sz="4"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172"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91"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40"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34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76"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30"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7" w:type="pct"/>
            <w:tcBorders>
              <w:top w:val="nil"/>
              <w:left w:val="nil"/>
              <w:bottom w:val="single" w:sz="4"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23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30"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93" w:type="pct"/>
            <w:tcBorders>
              <w:top w:val="nil"/>
              <w:left w:val="nil"/>
              <w:bottom w:val="single" w:sz="4" w:space="0" w:color="auto"/>
              <w:right w:val="single" w:sz="8"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r>
      <w:tr w:rsidR="00280FC6">
        <w:trPr>
          <w:trHeight w:hRule="exact" w:val="498"/>
        </w:trPr>
        <w:tc>
          <w:tcPr>
            <w:tcW w:w="300" w:type="pct"/>
            <w:tcBorders>
              <w:top w:val="nil"/>
              <w:left w:val="single" w:sz="8" w:space="0" w:color="auto"/>
              <w:bottom w:val="single" w:sz="4" w:space="0" w:color="auto"/>
              <w:right w:val="single" w:sz="4" w:space="0" w:color="auto"/>
            </w:tcBorders>
          </w:tcPr>
          <w:p w:rsidR="00280FC6" w:rsidRDefault="00280FC6">
            <w:pPr>
              <w:widowControl/>
              <w:jc w:val="left"/>
              <w:rPr>
                <w:rFonts w:ascii="Times New Roman" w:hAnsi="Times New Roman" w:cs="宋体"/>
                <w:kern w:val="0"/>
                <w:sz w:val="24"/>
                <w:szCs w:val="24"/>
              </w:rPr>
            </w:pPr>
          </w:p>
        </w:tc>
        <w:tc>
          <w:tcPr>
            <w:tcW w:w="230" w:type="pct"/>
            <w:tcBorders>
              <w:top w:val="nil"/>
              <w:left w:val="single" w:sz="8" w:space="0" w:color="auto"/>
              <w:bottom w:val="single" w:sz="4"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230" w:type="pct"/>
            <w:tcBorders>
              <w:top w:val="nil"/>
              <w:left w:val="nil"/>
              <w:bottom w:val="single" w:sz="4"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184" w:type="pct"/>
            <w:tcBorders>
              <w:top w:val="nil"/>
              <w:left w:val="nil"/>
              <w:bottom w:val="single" w:sz="4" w:space="0" w:color="auto"/>
              <w:right w:val="single" w:sz="4" w:space="0" w:color="auto"/>
            </w:tcBorders>
            <w:noWrap/>
            <w:vAlign w:val="bottom"/>
          </w:tcPr>
          <w:p w:rsidR="00280FC6" w:rsidRDefault="00280FC6">
            <w:pPr>
              <w:widowControl/>
              <w:jc w:val="left"/>
              <w:rPr>
                <w:rFonts w:ascii="Times New Roman" w:hAnsi="Times New Roman" w:cs="宋体"/>
                <w:kern w:val="0"/>
                <w:sz w:val="24"/>
                <w:szCs w:val="24"/>
              </w:rPr>
            </w:pPr>
          </w:p>
        </w:tc>
        <w:tc>
          <w:tcPr>
            <w:tcW w:w="229" w:type="pct"/>
            <w:tcBorders>
              <w:top w:val="nil"/>
              <w:left w:val="nil"/>
              <w:bottom w:val="single" w:sz="4" w:space="0" w:color="auto"/>
              <w:right w:val="single" w:sz="4" w:space="0" w:color="auto"/>
            </w:tcBorders>
            <w:noWrap/>
            <w:vAlign w:val="bottom"/>
          </w:tcPr>
          <w:p w:rsidR="00280FC6" w:rsidRDefault="00280FC6">
            <w:pPr>
              <w:widowControl/>
              <w:jc w:val="left"/>
              <w:rPr>
                <w:rFonts w:ascii="Times New Roman" w:hAnsi="Times New Roman" w:cs="宋体"/>
                <w:kern w:val="0"/>
                <w:sz w:val="24"/>
                <w:szCs w:val="24"/>
              </w:rPr>
            </w:pPr>
          </w:p>
        </w:tc>
        <w:tc>
          <w:tcPr>
            <w:tcW w:w="267" w:type="pct"/>
            <w:tcBorders>
              <w:top w:val="nil"/>
              <w:left w:val="nil"/>
              <w:bottom w:val="single" w:sz="4" w:space="0" w:color="auto"/>
              <w:right w:val="single" w:sz="4" w:space="0" w:color="auto"/>
            </w:tcBorders>
            <w:noWrap/>
            <w:vAlign w:val="bottom"/>
          </w:tcPr>
          <w:p w:rsidR="00280FC6" w:rsidRDefault="00280FC6">
            <w:pPr>
              <w:widowControl/>
              <w:jc w:val="left"/>
              <w:rPr>
                <w:rFonts w:ascii="Times New Roman" w:hAnsi="Times New Roman" w:cs="宋体"/>
                <w:kern w:val="0"/>
                <w:sz w:val="24"/>
                <w:szCs w:val="24"/>
              </w:rPr>
            </w:pPr>
          </w:p>
        </w:tc>
        <w:tc>
          <w:tcPr>
            <w:tcW w:w="200" w:type="pct"/>
            <w:tcBorders>
              <w:top w:val="nil"/>
              <w:left w:val="nil"/>
              <w:bottom w:val="single" w:sz="4" w:space="0" w:color="auto"/>
              <w:right w:val="single" w:sz="4" w:space="0" w:color="auto"/>
            </w:tcBorders>
          </w:tcPr>
          <w:p w:rsidR="00280FC6" w:rsidRDefault="00280FC6">
            <w:pPr>
              <w:widowControl/>
              <w:jc w:val="left"/>
              <w:rPr>
                <w:rFonts w:ascii="Times New Roman" w:hAnsi="Times New Roman" w:cs="宋体"/>
                <w:kern w:val="0"/>
                <w:sz w:val="24"/>
                <w:szCs w:val="24"/>
              </w:rPr>
            </w:pPr>
          </w:p>
        </w:tc>
        <w:tc>
          <w:tcPr>
            <w:tcW w:w="201" w:type="pct"/>
            <w:tcBorders>
              <w:top w:val="nil"/>
              <w:left w:val="single" w:sz="4" w:space="0" w:color="auto"/>
              <w:bottom w:val="single" w:sz="4" w:space="0" w:color="auto"/>
              <w:right w:val="single" w:sz="4" w:space="0" w:color="auto"/>
            </w:tcBorders>
            <w:noWrap/>
            <w:vAlign w:val="bottom"/>
          </w:tcPr>
          <w:p w:rsidR="00280FC6" w:rsidRDefault="00280FC6">
            <w:pPr>
              <w:widowControl/>
              <w:jc w:val="left"/>
              <w:rPr>
                <w:rFonts w:ascii="Times New Roman" w:hAnsi="Times New Roman" w:cs="宋体"/>
                <w:kern w:val="0"/>
                <w:sz w:val="24"/>
                <w:szCs w:val="24"/>
              </w:rPr>
            </w:pPr>
          </w:p>
        </w:tc>
        <w:tc>
          <w:tcPr>
            <w:tcW w:w="200" w:type="pct"/>
            <w:tcBorders>
              <w:top w:val="nil"/>
              <w:left w:val="nil"/>
              <w:bottom w:val="single" w:sz="4"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200" w:type="pct"/>
            <w:tcBorders>
              <w:top w:val="nil"/>
              <w:left w:val="nil"/>
              <w:bottom w:val="single" w:sz="4"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212" w:type="pct"/>
            <w:tcBorders>
              <w:top w:val="nil"/>
              <w:left w:val="nil"/>
              <w:bottom w:val="single" w:sz="4"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212" w:type="pct"/>
            <w:tcBorders>
              <w:top w:val="nil"/>
              <w:left w:val="nil"/>
              <w:bottom w:val="single" w:sz="4"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172" w:type="pct"/>
            <w:tcBorders>
              <w:top w:val="nil"/>
              <w:left w:val="nil"/>
              <w:bottom w:val="single" w:sz="4" w:space="0" w:color="auto"/>
              <w:right w:val="single" w:sz="4" w:space="0" w:color="auto"/>
            </w:tcBorders>
            <w:noWrap/>
            <w:vAlign w:val="bottom"/>
          </w:tcPr>
          <w:p w:rsidR="00280FC6" w:rsidRDefault="00280FC6">
            <w:pPr>
              <w:widowControl/>
              <w:jc w:val="left"/>
              <w:rPr>
                <w:rFonts w:ascii="Times New Roman" w:hAnsi="Times New Roman" w:cs="宋体"/>
                <w:kern w:val="0"/>
                <w:sz w:val="24"/>
                <w:szCs w:val="24"/>
              </w:rPr>
            </w:pPr>
          </w:p>
        </w:tc>
        <w:tc>
          <w:tcPr>
            <w:tcW w:w="191" w:type="pct"/>
            <w:tcBorders>
              <w:top w:val="nil"/>
              <w:left w:val="nil"/>
              <w:bottom w:val="single" w:sz="4" w:space="0" w:color="auto"/>
              <w:right w:val="single" w:sz="4" w:space="0" w:color="auto"/>
            </w:tcBorders>
            <w:noWrap/>
            <w:vAlign w:val="bottom"/>
          </w:tcPr>
          <w:p w:rsidR="00280FC6" w:rsidRDefault="00280FC6">
            <w:pPr>
              <w:widowControl/>
              <w:jc w:val="left"/>
              <w:rPr>
                <w:rFonts w:ascii="Times New Roman" w:hAnsi="Times New Roman" w:cs="宋体"/>
                <w:kern w:val="0"/>
                <w:sz w:val="24"/>
                <w:szCs w:val="24"/>
              </w:rPr>
            </w:pPr>
          </w:p>
        </w:tc>
        <w:tc>
          <w:tcPr>
            <w:tcW w:w="240" w:type="pct"/>
            <w:tcBorders>
              <w:top w:val="nil"/>
              <w:left w:val="nil"/>
              <w:bottom w:val="single" w:sz="4" w:space="0" w:color="auto"/>
              <w:right w:val="single" w:sz="4" w:space="0" w:color="auto"/>
            </w:tcBorders>
            <w:noWrap/>
            <w:vAlign w:val="bottom"/>
          </w:tcPr>
          <w:p w:rsidR="00280FC6" w:rsidRDefault="00280FC6">
            <w:pPr>
              <w:widowControl/>
              <w:jc w:val="left"/>
              <w:rPr>
                <w:rFonts w:ascii="Times New Roman" w:hAnsi="Times New Roman" w:cs="宋体"/>
                <w:kern w:val="0"/>
                <w:sz w:val="24"/>
                <w:szCs w:val="24"/>
              </w:rPr>
            </w:pPr>
          </w:p>
        </w:tc>
        <w:tc>
          <w:tcPr>
            <w:tcW w:w="343" w:type="pct"/>
            <w:tcBorders>
              <w:top w:val="nil"/>
              <w:left w:val="nil"/>
              <w:bottom w:val="single" w:sz="4" w:space="0" w:color="auto"/>
              <w:right w:val="single" w:sz="4" w:space="0" w:color="auto"/>
            </w:tcBorders>
            <w:noWrap/>
            <w:vAlign w:val="bottom"/>
          </w:tcPr>
          <w:p w:rsidR="00280FC6" w:rsidRDefault="00280FC6">
            <w:pPr>
              <w:widowControl/>
              <w:jc w:val="left"/>
              <w:rPr>
                <w:rFonts w:ascii="Times New Roman" w:eastAsia="方正仿宋_GBK" w:hAnsi="Times New Roman" w:cs="宋体"/>
                <w:kern w:val="0"/>
                <w:sz w:val="24"/>
                <w:szCs w:val="24"/>
              </w:rPr>
            </w:pPr>
          </w:p>
        </w:tc>
        <w:tc>
          <w:tcPr>
            <w:tcW w:w="276" w:type="pct"/>
            <w:tcBorders>
              <w:top w:val="nil"/>
              <w:left w:val="nil"/>
              <w:bottom w:val="single" w:sz="4" w:space="0" w:color="auto"/>
              <w:right w:val="single" w:sz="4" w:space="0" w:color="auto"/>
            </w:tcBorders>
            <w:noWrap/>
            <w:vAlign w:val="bottom"/>
          </w:tcPr>
          <w:p w:rsidR="00280FC6" w:rsidRDefault="00280FC6">
            <w:pPr>
              <w:widowControl/>
              <w:jc w:val="left"/>
              <w:rPr>
                <w:rFonts w:ascii="Times New Roman" w:hAnsi="Times New Roman" w:cs="宋体"/>
                <w:kern w:val="0"/>
                <w:sz w:val="24"/>
                <w:szCs w:val="24"/>
              </w:rPr>
            </w:pPr>
          </w:p>
        </w:tc>
        <w:tc>
          <w:tcPr>
            <w:tcW w:w="230" w:type="pct"/>
            <w:tcBorders>
              <w:top w:val="nil"/>
              <w:left w:val="nil"/>
              <w:bottom w:val="single" w:sz="4" w:space="0" w:color="auto"/>
              <w:right w:val="single" w:sz="4" w:space="0" w:color="auto"/>
            </w:tcBorders>
            <w:noWrap/>
            <w:vAlign w:val="bottom"/>
          </w:tcPr>
          <w:p w:rsidR="00280FC6" w:rsidRDefault="00280FC6">
            <w:pPr>
              <w:widowControl/>
              <w:jc w:val="left"/>
              <w:rPr>
                <w:rFonts w:ascii="Times New Roman" w:hAnsi="Times New Roman" w:cs="宋体"/>
                <w:kern w:val="0"/>
                <w:sz w:val="24"/>
                <w:szCs w:val="24"/>
              </w:rPr>
            </w:pPr>
          </w:p>
        </w:tc>
        <w:tc>
          <w:tcPr>
            <w:tcW w:w="227" w:type="pct"/>
            <w:tcBorders>
              <w:top w:val="nil"/>
              <w:left w:val="nil"/>
              <w:bottom w:val="single" w:sz="4"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233" w:type="pct"/>
            <w:tcBorders>
              <w:top w:val="nil"/>
              <w:left w:val="nil"/>
              <w:bottom w:val="single" w:sz="4" w:space="0" w:color="auto"/>
              <w:right w:val="single" w:sz="4" w:space="0" w:color="auto"/>
            </w:tcBorders>
            <w:noWrap/>
            <w:vAlign w:val="bottom"/>
          </w:tcPr>
          <w:p w:rsidR="00280FC6" w:rsidRDefault="00280FC6">
            <w:pPr>
              <w:widowControl/>
              <w:jc w:val="left"/>
              <w:rPr>
                <w:rFonts w:ascii="Times New Roman" w:hAnsi="Times New Roman" w:cs="宋体"/>
                <w:kern w:val="0"/>
                <w:sz w:val="24"/>
                <w:szCs w:val="24"/>
              </w:rPr>
            </w:pPr>
          </w:p>
        </w:tc>
        <w:tc>
          <w:tcPr>
            <w:tcW w:w="230" w:type="pct"/>
            <w:tcBorders>
              <w:top w:val="nil"/>
              <w:left w:val="nil"/>
              <w:bottom w:val="single" w:sz="4" w:space="0" w:color="auto"/>
              <w:right w:val="single" w:sz="4" w:space="0" w:color="auto"/>
            </w:tcBorders>
            <w:noWrap/>
            <w:vAlign w:val="bottom"/>
          </w:tcPr>
          <w:p w:rsidR="00280FC6" w:rsidRDefault="00280FC6">
            <w:pPr>
              <w:widowControl/>
              <w:jc w:val="left"/>
              <w:rPr>
                <w:rFonts w:ascii="Times New Roman" w:hAnsi="Times New Roman" w:cs="宋体"/>
                <w:kern w:val="0"/>
                <w:sz w:val="24"/>
                <w:szCs w:val="24"/>
              </w:rPr>
            </w:pPr>
          </w:p>
        </w:tc>
        <w:tc>
          <w:tcPr>
            <w:tcW w:w="193" w:type="pct"/>
            <w:tcBorders>
              <w:top w:val="nil"/>
              <w:left w:val="nil"/>
              <w:bottom w:val="single" w:sz="4" w:space="0" w:color="auto"/>
              <w:right w:val="single" w:sz="8" w:space="0" w:color="auto"/>
            </w:tcBorders>
            <w:noWrap/>
            <w:vAlign w:val="bottom"/>
          </w:tcPr>
          <w:p w:rsidR="00280FC6" w:rsidRDefault="00280FC6">
            <w:pPr>
              <w:widowControl/>
              <w:jc w:val="left"/>
              <w:rPr>
                <w:rFonts w:ascii="Times New Roman" w:hAnsi="Times New Roman" w:cs="宋体"/>
                <w:kern w:val="0"/>
                <w:sz w:val="24"/>
                <w:szCs w:val="24"/>
              </w:rPr>
            </w:pPr>
          </w:p>
        </w:tc>
      </w:tr>
      <w:tr w:rsidR="00280FC6">
        <w:trPr>
          <w:trHeight w:hRule="exact" w:val="498"/>
        </w:trPr>
        <w:tc>
          <w:tcPr>
            <w:tcW w:w="300" w:type="pct"/>
            <w:tcBorders>
              <w:top w:val="nil"/>
              <w:left w:val="single" w:sz="8" w:space="0" w:color="auto"/>
              <w:bottom w:val="single" w:sz="8" w:space="0" w:color="auto"/>
              <w:right w:val="single" w:sz="4" w:space="0" w:color="auto"/>
            </w:tcBorders>
          </w:tcPr>
          <w:p w:rsidR="00280FC6" w:rsidRDefault="00280FC6">
            <w:pPr>
              <w:widowControl/>
              <w:jc w:val="left"/>
              <w:rPr>
                <w:rFonts w:ascii="Times New Roman" w:hAnsi="Times New Roman" w:cs="宋体"/>
                <w:kern w:val="0"/>
                <w:sz w:val="24"/>
                <w:szCs w:val="24"/>
              </w:rPr>
            </w:pPr>
          </w:p>
        </w:tc>
        <w:tc>
          <w:tcPr>
            <w:tcW w:w="230" w:type="pct"/>
            <w:tcBorders>
              <w:top w:val="nil"/>
              <w:left w:val="single" w:sz="8" w:space="0" w:color="auto"/>
              <w:bottom w:val="single" w:sz="8"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30" w:type="pct"/>
            <w:tcBorders>
              <w:top w:val="nil"/>
              <w:left w:val="nil"/>
              <w:bottom w:val="single" w:sz="8"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84"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9"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67"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0" w:type="pct"/>
            <w:tcBorders>
              <w:top w:val="nil"/>
              <w:left w:val="nil"/>
              <w:bottom w:val="single" w:sz="8" w:space="0" w:color="auto"/>
              <w:right w:val="single" w:sz="4" w:space="0" w:color="auto"/>
            </w:tcBorders>
          </w:tcPr>
          <w:p w:rsidR="00280FC6" w:rsidRDefault="00280FC6">
            <w:pPr>
              <w:widowControl/>
              <w:jc w:val="left"/>
              <w:rPr>
                <w:rFonts w:ascii="Times New Roman" w:hAnsi="Times New Roman" w:cs="宋体"/>
                <w:kern w:val="0"/>
                <w:sz w:val="24"/>
                <w:szCs w:val="24"/>
              </w:rPr>
            </w:pPr>
          </w:p>
        </w:tc>
        <w:tc>
          <w:tcPr>
            <w:tcW w:w="201" w:type="pct"/>
            <w:tcBorders>
              <w:top w:val="nil"/>
              <w:left w:val="single" w:sz="4" w:space="0" w:color="auto"/>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0" w:type="pct"/>
            <w:tcBorders>
              <w:top w:val="nil"/>
              <w:left w:val="nil"/>
              <w:bottom w:val="single" w:sz="8"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0" w:type="pct"/>
            <w:tcBorders>
              <w:top w:val="nil"/>
              <w:left w:val="nil"/>
              <w:bottom w:val="single" w:sz="8"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12" w:type="pct"/>
            <w:tcBorders>
              <w:top w:val="nil"/>
              <w:left w:val="nil"/>
              <w:bottom w:val="single" w:sz="8"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12" w:type="pct"/>
            <w:tcBorders>
              <w:top w:val="nil"/>
              <w:left w:val="nil"/>
              <w:bottom w:val="single" w:sz="8"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172"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91"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40"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343"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76"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30"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7" w:type="pct"/>
            <w:tcBorders>
              <w:top w:val="nil"/>
              <w:left w:val="nil"/>
              <w:bottom w:val="single" w:sz="8"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233"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30"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93" w:type="pct"/>
            <w:tcBorders>
              <w:top w:val="nil"/>
              <w:left w:val="nil"/>
              <w:bottom w:val="single" w:sz="8" w:space="0" w:color="auto"/>
              <w:right w:val="single" w:sz="8"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r>
    </w:tbl>
    <w:p w:rsidR="00280FC6" w:rsidRDefault="00A909B9">
      <w:pPr>
        <w:spacing w:line="360" w:lineRule="exact"/>
        <w:ind w:firstLineChars="100" w:firstLine="200"/>
        <w:jc w:val="left"/>
        <w:rPr>
          <w:rFonts w:ascii="Times New Roman" w:eastAsia="方正仿宋_GBK" w:hAnsi="Times New Roman" w:cs="宋体"/>
          <w:kern w:val="0"/>
          <w:sz w:val="20"/>
          <w:szCs w:val="20"/>
        </w:rPr>
      </w:pPr>
      <w:r>
        <w:rPr>
          <w:rFonts w:ascii="Times New Roman" w:eastAsia="方正仿宋_GBK" w:hAnsi="Times New Roman" w:cs="宋体" w:hint="eastAsia"/>
          <w:kern w:val="0"/>
          <w:sz w:val="20"/>
          <w:szCs w:val="20"/>
        </w:rPr>
        <w:t>填表说明：</w:t>
      </w:r>
      <w:r>
        <w:rPr>
          <w:rFonts w:ascii="Times New Roman" w:eastAsia="方正仿宋_GBK" w:hAnsi="Times New Roman" w:cs="宋体"/>
          <w:kern w:val="0"/>
          <w:sz w:val="20"/>
          <w:szCs w:val="20"/>
        </w:rPr>
        <w:t>1.</w:t>
      </w:r>
      <w:r>
        <w:rPr>
          <w:rFonts w:ascii="Times New Roman" w:eastAsia="方正仿宋_GBK" w:hAnsi="Times New Roman" w:cs="宋体" w:hint="eastAsia"/>
          <w:kern w:val="0"/>
          <w:sz w:val="20"/>
          <w:szCs w:val="20"/>
        </w:rPr>
        <w:t>本表为米面、油、干货、调料、蔬菜通用记录。</w:t>
      </w:r>
      <w:r>
        <w:rPr>
          <w:rFonts w:ascii="Times New Roman" w:eastAsia="方正仿宋_GBK" w:hAnsi="Times New Roman" w:cs="宋体"/>
          <w:kern w:val="0"/>
          <w:sz w:val="20"/>
          <w:szCs w:val="20"/>
        </w:rPr>
        <w:t>2.</w:t>
      </w:r>
      <w:r>
        <w:rPr>
          <w:rFonts w:ascii="Times New Roman" w:eastAsia="方正仿宋_GBK" w:hAnsi="Times New Roman" w:cs="宋体" w:hint="eastAsia"/>
          <w:kern w:val="0"/>
          <w:sz w:val="20"/>
          <w:szCs w:val="20"/>
        </w:rPr>
        <w:t>有索证索票打“√”，无打“×”</w:t>
      </w:r>
      <w:r>
        <w:rPr>
          <w:rFonts w:ascii="Times New Roman" w:eastAsia="方正仿宋_GBK" w:hAnsi="Times New Roman" w:cs="宋体"/>
          <w:kern w:val="0"/>
          <w:sz w:val="20"/>
          <w:szCs w:val="20"/>
        </w:rPr>
        <w:t>,</w:t>
      </w:r>
      <w:r>
        <w:rPr>
          <w:rFonts w:ascii="Times New Roman" w:eastAsia="方正仿宋_GBK" w:hAnsi="Times New Roman" w:cs="宋体" w:hint="eastAsia"/>
          <w:kern w:val="0"/>
          <w:sz w:val="20"/>
          <w:szCs w:val="20"/>
        </w:rPr>
        <w:t>并将索证索票依次粘贴在相应类别出入库记录背面。</w:t>
      </w:r>
      <w:r>
        <w:rPr>
          <w:rFonts w:ascii="Times New Roman" w:eastAsia="方正仿宋_GBK" w:hAnsi="Times New Roman" w:cs="宋体"/>
          <w:kern w:val="0"/>
          <w:sz w:val="20"/>
          <w:szCs w:val="20"/>
        </w:rPr>
        <w:t>3.</w:t>
      </w:r>
      <w:r>
        <w:rPr>
          <w:rFonts w:ascii="Times New Roman" w:eastAsia="方正仿宋_GBK" w:hAnsi="Times New Roman" w:cs="宋体" w:hint="eastAsia"/>
          <w:kern w:val="0"/>
          <w:sz w:val="20"/>
          <w:szCs w:val="20"/>
        </w:rPr>
        <w:t>其中蔬菜不填生产日期和保质期，其它米面、油、干货、调料均应填写。</w:t>
      </w:r>
    </w:p>
    <w:p w:rsidR="00280FC6" w:rsidRDefault="00A909B9">
      <w:pPr>
        <w:spacing w:line="360" w:lineRule="exact"/>
        <w:ind w:right="735"/>
        <w:jc w:val="right"/>
        <w:rPr>
          <w:rFonts w:ascii="Times New Roman" w:eastAsia="方正仿宋_GBK" w:hAnsi="Times New Roman"/>
          <w:sz w:val="18"/>
          <w:szCs w:val="18"/>
        </w:rPr>
      </w:pPr>
      <w:r>
        <w:rPr>
          <w:rFonts w:ascii="Times New Roman" w:eastAsia="方正仿宋_GBK" w:hAnsi="Times New Roman" w:hint="eastAsia"/>
          <w:sz w:val="18"/>
          <w:szCs w:val="18"/>
        </w:rPr>
        <w:t>重庆市教育委员会、市市场监管局监制</w:t>
      </w:r>
    </w:p>
    <w:p w:rsidR="00280FC6" w:rsidRDefault="00280FC6">
      <w:pPr>
        <w:widowControl/>
        <w:jc w:val="left"/>
        <w:rPr>
          <w:rFonts w:ascii="Times New Roman" w:hAnsi="Times New Roman" w:cs="宋体"/>
          <w:kern w:val="0"/>
          <w:sz w:val="24"/>
          <w:szCs w:val="24"/>
        </w:rPr>
      </w:pPr>
    </w:p>
    <w:p w:rsidR="00280FC6" w:rsidRDefault="00280FC6">
      <w:pPr>
        <w:widowControl/>
        <w:jc w:val="left"/>
        <w:rPr>
          <w:rFonts w:ascii="Times New Roman" w:hAnsi="Times New Roman" w:cs="宋体"/>
          <w:kern w:val="0"/>
          <w:sz w:val="24"/>
          <w:szCs w:val="24"/>
        </w:rPr>
      </w:pPr>
    </w:p>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lastRenderedPageBreak/>
        <w:t>表</w:t>
      </w:r>
      <w:r>
        <w:rPr>
          <w:rFonts w:ascii="Times New Roman" w:hAnsi="Times New Roman" w:cs="宋体"/>
          <w:kern w:val="0"/>
          <w:sz w:val="24"/>
          <w:szCs w:val="24"/>
        </w:rPr>
        <w:t>4</w:t>
      </w:r>
    </w:p>
    <w:p w:rsidR="00280FC6" w:rsidRDefault="00A909B9">
      <w:pPr>
        <w:widowControl/>
        <w:jc w:val="center"/>
        <w:rPr>
          <w:rFonts w:ascii="Times New Roman" w:eastAsia="方正小标宋_GBK" w:hAnsi="Times New Roman" w:cs="宋体"/>
          <w:kern w:val="0"/>
          <w:sz w:val="36"/>
          <w:szCs w:val="36"/>
        </w:rPr>
      </w:pPr>
      <w:r>
        <w:rPr>
          <w:rFonts w:ascii="Times New Roman" w:eastAsia="方正小标宋_GBK" w:hAnsi="Times New Roman" w:cs="宋体" w:hint="eastAsia"/>
          <w:kern w:val="0"/>
          <w:sz w:val="36"/>
          <w:szCs w:val="36"/>
        </w:rPr>
        <w:t>重庆市区</w:t>
      </w:r>
      <w:r>
        <w:rPr>
          <w:rFonts w:ascii="Times New Roman" w:eastAsia="方正小标宋_GBK" w:hAnsi="Times New Roman" w:cs="宋体"/>
          <w:kern w:val="0"/>
          <w:sz w:val="36"/>
          <w:szCs w:val="36"/>
        </w:rPr>
        <w:t>/</w:t>
      </w:r>
      <w:r>
        <w:rPr>
          <w:rFonts w:ascii="Times New Roman" w:eastAsia="方正小标宋_GBK" w:hAnsi="Times New Roman" w:cs="宋体" w:hint="eastAsia"/>
          <w:kern w:val="0"/>
          <w:sz w:val="36"/>
          <w:szCs w:val="36"/>
        </w:rPr>
        <w:t>县食堂大宗物品出入库通用记录（试行）</w:t>
      </w:r>
    </w:p>
    <w:p w:rsidR="00280FC6" w:rsidRDefault="00A909B9">
      <w:pPr>
        <w:widowControl/>
        <w:ind w:firstLineChars="200" w:firstLine="440"/>
        <w:jc w:val="left"/>
        <w:rPr>
          <w:rFonts w:ascii="Times New Roman" w:eastAsia="方正仿宋_GBK" w:hAnsi="Times New Roman"/>
          <w:kern w:val="0"/>
          <w:sz w:val="22"/>
        </w:rPr>
      </w:pPr>
      <w:r>
        <w:rPr>
          <w:rFonts w:ascii="Times New Roman" w:eastAsia="方正仿宋_GBK" w:hAnsi="Times New Roman" w:hint="eastAsia"/>
          <w:kern w:val="0"/>
          <w:sz w:val="22"/>
        </w:rPr>
        <w:t>学校</w:t>
      </w:r>
      <w:r>
        <w:rPr>
          <w:rFonts w:ascii="Times New Roman" w:eastAsia="方正仿宋_GBK" w:hAnsi="Times New Roman"/>
          <w:kern w:val="0"/>
          <w:sz w:val="22"/>
        </w:rPr>
        <w:t xml:space="preserve">:                                                                                      </w:t>
      </w:r>
      <w:r>
        <w:rPr>
          <w:rFonts w:ascii="Times New Roman" w:eastAsia="方正仿宋_GBK" w:hAnsi="Times New Roman" w:hint="eastAsia"/>
          <w:kern w:val="0"/>
          <w:sz w:val="22"/>
        </w:rPr>
        <w:t>类别：肉类</w:t>
      </w:r>
    </w:p>
    <w:tbl>
      <w:tblPr>
        <w:tblW w:w="5489" w:type="pct"/>
        <w:tblInd w:w="-791" w:type="dxa"/>
        <w:tblLook w:val="04A0"/>
      </w:tblPr>
      <w:tblGrid>
        <w:gridCol w:w="727"/>
        <w:gridCol w:w="635"/>
        <w:gridCol w:w="635"/>
        <w:gridCol w:w="638"/>
        <w:gridCol w:w="532"/>
        <w:gridCol w:w="569"/>
        <w:gridCol w:w="850"/>
        <w:gridCol w:w="710"/>
        <w:gridCol w:w="706"/>
        <w:gridCol w:w="710"/>
        <w:gridCol w:w="706"/>
        <w:gridCol w:w="778"/>
        <w:gridCol w:w="548"/>
        <w:gridCol w:w="688"/>
        <w:gridCol w:w="688"/>
        <w:gridCol w:w="569"/>
        <w:gridCol w:w="700"/>
        <w:gridCol w:w="710"/>
        <w:gridCol w:w="706"/>
        <w:gridCol w:w="713"/>
        <w:gridCol w:w="710"/>
        <w:gridCol w:w="710"/>
        <w:gridCol w:w="622"/>
      </w:tblGrid>
      <w:tr w:rsidR="00280FC6">
        <w:trPr>
          <w:trHeight w:val="545"/>
        </w:trPr>
        <w:tc>
          <w:tcPr>
            <w:tcW w:w="234" w:type="pct"/>
            <w:vMerge w:val="restart"/>
            <w:tcBorders>
              <w:top w:val="single" w:sz="8" w:space="0" w:color="auto"/>
              <w:left w:val="single" w:sz="4" w:space="0" w:color="auto"/>
              <w:bottom w:val="single" w:sz="4" w:space="0" w:color="auto"/>
              <w:right w:val="single" w:sz="4" w:space="0" w:color="000000"/>
            </w:tcBorders>
            <w:vAlign w:val="center"/>
          </w:tcPr>
          <w:p w:rsidR="00280FC6" w:rsidRDefault="00280FC6">
            <w:pPr>
              <w:widowControl/>
              <w:jc w:val="center"/>
              <w:rPr>
                <w:rFonts w:ascii="Times New Roman" w:eastAsia="方正仿宋_GBK" w:hAnsi="Times New Roman" w:cs="宋体"/>
                <w:kern w:val="0"/>
                <w:sz w:val="18"/>
                <w:szCs w:val="18"/>
              </w:rPr>
            </w:pPr>
          </w:p>
          <w:p w:rsidR="00280FC6" w:rsidRDefault="00A909B9">
            <w:pPr>
              <w:jc w:val="center"/>
              <w:rPr>
                <w:rFonts w:ascii="Times New Roman" w:eastAsia="方正仿宋_GBK" w:hAnsi="Times New Roman" w:cs="宋体"/>
                <w:kern w:val="0"/>
                <w:sz w:val="18"/>
                <w:szCs w:val="18"/>
              </w:rPr>
            </w:pPr>
            <w:r>
              <w:rPr>
                <w:rFonts w:ascii="Times New Roman" w:eastAsia="方正仿宋_GBK" w:hAnsi="Times New Roman" w:cs="宋体" w:hint="eastAsia"/>
                <w:spacing w:val="-12"/>
                <w:kern w:val="0"/>
                <w:sz w:val="18"/>
                <w:szCs w:val="18"/>
              </w:rPr>
              <w:t>品名</w:t>
            </w:r>
          </w:p>
        </w:tc>
        <w:tc>
          <w:tcPr>
            <w:tcW w:w="2400" w:type="pct"/>
            <w:gridSpan w:val="11"/>
            <w:tcBorders>
              <w:top w:val="single" w:sz="8" w:space="0" w:color="auto"/>
              <w:left w:val="single" w:sz="4" w:space="0" w:color="auto"/>
              <w:bottom w:val="single" w:sz="4" w:space="0" w:color="auto"/>
              <w:right w:val="single" w:sz="4" w:space="0" w:color="000000"/>
            </w:tcBorders>
            <w:vAlign w:val="center"/>
          </w:tcPr>
          <w:p w:rsidR="00280FC6" w:rsidRDefault="00A909B9">
            <w:pPr>
              <w:widowControl/>
              <w:jc w:val="center"/>
              <w:rPr>
                <w:rFonts w:ascii="Times New Roman" w:eastAsia="方正仿宋_GBK" w:hAnsi="Times New Roman" w:cs="宋体"/>
                <w:kern w:val="0"/>
                <w:sz w:val="18"/>
                <w:szCs w:val="18"/>
              </w:rPr>
            </w:pPr>
            <w:r>
              <w:rPr>
                <w:rFonts w:ascii="Times New Roman" w:eastAsia="方正仿宋_GBK" w:hAnsi="Times New Roman" w:cs="宋体" w:hint="eastAsia"/>
                <w:kern w:val="0"/>
                <w:sz w:val="18"/>
                <w:szCs w:val="18"/>
              </w:rPr>
              <w:t>入库</w:t>
            </w:r>
          </w:p>
        </w:tc>
        <w:tc>
          <w:tcPr>
            <w:tcW w:w="1710" w:type="pct"/>
            <w:gridSpan w:val="8"/>
            <w:tcBorders>
              <w:top w:val="single" w:sz="8" w:space="0" w:color="auto"/>
              <w:left w:val="nil"/>
              <w:bottom w:val="single" w:sz="4" w:space="0" w:color="auto"/>
              <w:right w:val="single" w:sz="4" w:space="0" w:color="000000"/>
            </w:tcBorders>
            <w:vAlign w:val="center"/>
          </w:tcPr>
          <w:p w:rsidR="00280FC6" w:rsidRDefault="00A909B9">
            <w:pPr>
              <w:widowControl/>
              <w:jc w:val="center"/>
              <w:rPr>
                <w:rFonts w:ascii="Times New Roman" w:eastAsia="方正仿宋_GBK" w:hAnsi="Times New Roman" w:cs="宋体"/>
                <w:kern w:val="0"/>
                <w:sz w:val="18"/>
                <w:szCs w:val="18"/>
              </w:rPr>
            </w:pPr>
            <w:r>
              <w:rPr>
                <w:rFonts w:ascii="Times New Roman" w:eastAsia="方正仿宋_GBK" w:hAnsi="Times New Roman" w:cs="宋体" w:hint="eastAsia"/>
                <w:kern w:val="0"/>
                <w:sz w:val="18"/>
                <w:szCs w:val="18"/>
              </w:rPr>
              <w:t>出库</w:t>
            </w:r>
          </w:p>
        </w:tc>
        <w:tc>
          <w:tcPr>
            <w:tcW w:w="456" w:type="pct"/>
            <w:gridSpan w:val="2"/>
            <w:tcBorders>
              <w:top w:val="single" w:sz="8" w:space="0" w:color="auto"/>
              <w:left w:val="nil"/>
              <w:bottom w:val="single" w:sz="4" w:space="0" w:color="auto"/>
              <w:right w:val="nil"/>
            </w:tcBorders>
            <w:vAlign w:val="center"/>
          </w:tcPr>
          <w:p w:rsidR="00280FC6" w:rsidRDefault="00A909B9">
            <w:pPr>
              <w:widowControl/>
              <w:jc w:val="center"/>
              <w:rPr>
                <w:rFonts w:ascii="Times New Roman" w:eastAsia="方正仿宋_GBK" w:hAnsi="Times New Roman" w:cs="宋体"/>
                <w:kern w:val="0"/>
                <w:sz w:val="18"/>
                <w:szCs w:val="18"/>
              </w:rPr>
            </w:pPr>
            <w:r>
              <w:rPr>
                <w:rFonts w:ascii="Times New Roman" w:eastAsia="方正仿宋_GBK" w:hAnsi="Times New Roman" w:cs="宋体" w:hint="eastAsia"/>
                <w:kern w:val="0"/>
                <w:sz w:val="18"/>
                <w:szCs w:val="18"/>
              </w:rPr>
              <w:t>余量</w:t>
            </w:r>
          </w:p>
        </w:tc>
        <w:tc>
          <w:tcPr>
            <w:tcW w:w="200" w:type="pct"/>
            <w:vMerge w:val="restart"/>
            <w:tcBorders>
              <w:top w:val="single" w:sz="4" w:space="0" w:color="auto"/>
              <w:left w:val="single" w:sz="4" w:space="0" w:color="auto"/>
              <w:bottom w:val="single" w:sz="4" w:space="0" w:color="auto"/>
              <w:right w:val="single" w:sz="8" w:space="0" w:color="auto"/>
            </w:tcBorders>
            <w:vAlign w:val="center"/>
          </w:tcPr>
          <w:p w:rsidR="00280FC6" w:rsidRDefault="00A909B9">
            <w:pPr>
              <w:widowControl/>
              <w:jc w:val="center"/>
              <w:rPr>
                <w:rFonts w:ascii="Times New Roman" w:eastAsia="方正仿宋_GBK" w:hAnsi="Times New Roman" w:cs="宋体"/>
                <w:kern w:val="0"/>
                <w:sz w:val="18"/>
                <w:szCs w:val="18"/>
              </w:rPr>
            </w:pPr>
            <w:r>
              <w:rPr>
                <w:rFonts w:ascii="Times New Roman" w:eastAsia="方正仿宋_GBK" w:hAnsi="Times New Roman" w:cs="宋体" w:hint="eastAsia"/>
                <w:kern w:val="0"/>
                <w:sz w:val="18"/>
                <w:szCs w:val="18"/>
              </w:rPr>
              <w:t>备注</w:t>
            </w:r>
          </w:p>
        </w:tc>
      </w:tr>
      <w:tr w:rsidR="00280FC6">
        <w:trPr>
          <w:trHeight w:hRule="exact" w:val="545"/>
        </w:trPr>
        <w:tc>
          <w:tcPr>
            <w:tcW w:w="0" w:type="auto"/>
            <w:vMerge/>
            <w:tcBorders>
              <w:top w:val="single" w:sz="8" w:space="0" w:color="auto"/>
              <w:left w:val="single" w:sz="4" w:space="0" w:color="auto"/>
              <w:bottom w:val="single" w:sz="4" w:space="0" w:color="auto"/>
              <w:right w:val="single" w:sz="4" w:space="0" w:color="000000"/>
            </w:tcBorders>
            <w:vAlign w:val="center"/>
          </w:tcPr>
          <w:p w:rsidR="00280FC6" w:rsidRDefault="00280FC6">
            <w:pPr>
              <w:widowControl/>
              <w:jc w:val="left"/>
              <w:rPr>
                <w:rFonts w:ascii="Times New Roman" w:eastAsia="方正仿宋_GBK" w:hAnsi="Times New Roman" w:cs="宋体"/>
                <w:kern w:val="0"/>
                <w:sz w:val="18"/>
                <w:szCs w:val="18"/>
              </w:rPr>
            </w:pPr>
          </w:p>
        </w:tc>
        <w:tc>
          <w:tcPr>
            <w:tcW w:w="204" w:type="pct"/>
            <w:vMerge w:val="restart"/>
            <w:tcBorders>
              <w:top w:val="nil"/>
              <w:left w:val="single" w:sz="4" w:space="0" w:color="000000"/>
              <w:bottom w:val="single" w:sz="4" w:space="0" w:color="000000"/>
              <w:right w:val="single" w:sz="4" w:space="0" w:color="auto"/>
            </w:tcBorders>
            <w:vAlign w:val="center"/>
          </w:tcPr>
          <w:p w:rsidR="00280FC6" w:rsidRDefault="00A909B9">
            <w:pPr>
              <w:widowControl/>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时间</w:t>
            </w:r>
          </w:p>
        </w:tc>
        <w:tc>
          <w:tcPr>
            <w:tcW w:w="204" w:type="pct"/>
            <w:vMerge w:val="restart"/>
            <w:tcBorders>
              <w:top w:val="nil"/>
              <w:left w:val="single" w:sz="4" w:space="0" w:color="auto"/>
              <w:bottom w:val="single" w:sz="4" w:space="0" w:color="000000"/>
              <w:right w:val="single" w:sz="4" w:space="0" w:color="auto"/>
            </w:tcBorders>
            <w:vAlign w:val="center"/>
          </w:tcPr>
          <w:p w:rsidR="00280FC6" w:rsidRDefault="00A909B9">
            <w:pPr>
              <w:widowControl/>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索证索票</w:t>
            </w:r>
          </w:p>
        </w:tc>
        <w:tc>
          <w:tcPr>
            <w:tcW w:w="559" w:type="pct"/>
            <w:gridSpan w:val="3"/>
            <w:tcBorders>
              <w:top w:val="nil"/>
              <w:left w:val="nil"/>
              <w:bottom w:val="single" w:sz="4" w:space="0" w:color="auto"/>
              <w:right w:val="single" w:sz="4" w:space="0" w:color="000000"/>
            </w:tcBorders>
            <w:vAlign w:val="center"/>
          </w:tcPr>
          <w:p w:rsidR="00280FC6" w:rsidRDefault="00A909B9">
            <w:pPr>
              <w:widowControl/>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质量检查</w:t>
            </w:r>
          </w:p>
        </w:tc>
        <w:tc>
          <w:tcPr>
            <w:tcW w:w="273" w:type="pct"/>
            <w:vMerge w:val="restart"/>
            <w:tcBorders>
              <w:top w:val="nil"/>
              <w:left w:val="single" w:sz="4" w:space="0" w:color="auto"/>
              <w:bottom w:val="single" w:sz="4" w:space="0" w:color="000000"/>
              <w:right w:val="single" w:sz="4" w:space="0" w:color="auto"/>
            </w:tcBorders>
            <w:vAlign w:val="center"/>
          </w:tcPr>
          <w:p w:rsidR="00280FC6" w:rsidRDefault="00A909B9">
            <w:pPr>
              <w:widowControl/>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单价</w:t>
            </w:r>
          </w:p>
          <w:p w:rsidR="00280FC6" w:rsidRDefault="00A909B9">
            <w:pPr>
              <w:widowControl/>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（元</w:t>
            </w:r>
            <w:r>
              <w:rPr>
                <w:rFonts w:ascii="Times New Roman" w:eastAsia="方正仿宋_GBK" w:hAnsi="Times New Roman" w:cs="宋体"/>
                <w:spacing w:val="-12"/>
                <w:kern w:val="0"/>
                <w:sz w:val="18"/>
                <w:szCs w:val="18"/>
              </w:rPr>
              <w:t>/</w:t>
            </w:r>
            <w:r>
              <w:rPr>
                <w:rFonts w:ascii="Times New Roman" w:eastAsia="方正仿宋_GBK" w:hAnsi="Times New Roman" w:cs="宋体" w:hint="eastAsia"/>
                <w:spacing w:val="-12"/>
                <w:kern w:val="0"/>
                <w:sz w:val="18"/>
                <w:szCs w:val="18"/>
              </w:rPr>
              <w:t>斤）</w:t>
            </w:r>
          </w:p>
        </w:tc>
        <w:tc>
          <w:tcPr>
            <w:tcW w:w="228" w:type="pct"/>
            <w:vMerge w:val="restart"/>
            <w:tcBorders>
              <w:top w:val="nil"/>
              <w:left w:val="single" w:sz="4" w:space="0" w:color="auto"/>
              <w:bottom w:val="single" w:sz="4" w:space="0" w:color="000000"/>
              <w:right w:val="single" w:sz="4" w:space="0" w:color="auto"/>
            </w:tcBorders>
            <w:vAlign w:val="center"/>
          </w:tcPr>
          <w:p w:rsidR="00280FC6" w:rsidRDefault="00A909B9">
            <w:pPr>
              <w:widowControl/>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数量（斤）</w:t>
            </w:r>
          </w:p>
        </w:tc>
        <w:tc>
          <w:tcPr>
            <w:tcW w:w="227" w:type="pct"/>
            <w:vMerge w:val="restart"/>
            <w:tcBorders>
              <w:top w:val="nil"/>
              <w:left w:val="single" w:sz="4" w:space="0" w:color="auto"/>
              <w:bottom w:val="single" w:sz="4" w:space="0" w:color="000000"/>
              <w:right w:val="single" w:sz="4" w:space="0" w:color="auto"/>
            </w:tcBorders>
            <w:vAlign w:val="center"/>
          </w:tcPr>
          <w:p w:rsidR="00280FC6" w:rsidRDefault="00A909B9">
            <w:pPr>
              <w:widowControl/>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金额（元）</w:t>
            </w:r>
          </w:p>
        </w:tc>
        <w:tc>
          <w:tcPr>
            <w:tcW w:w="228" w:type="pct"/>
            <w:vMerge w:val="restart"/>
            <w:tcBorders>
              <w:top w:val="nil"/>
              <w:left w:val="single" w:sz="4" w:space="0" w:color="auto"/>
              <w:bottom w:val="single" w:sz="4" w:space="0" w:color="000000"/>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采购员签字</w:t>
            </w:r>
          </w:p>
        </w:tc>
        <w:tc>
          <w:tcPr>
            <w:tcW w:w="227" w:type="pct"/>
            <w:vMerge w:val="restart"/>
            <w:tcBorders>
              <w:top w:val="nil"/>
              <w:left w:val="single" w:sz="4" w:space="0" w:color="auto"/>
              <w:bottom w:val="single" w:sz="4" w:space="0" w:color="000000"/>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spacing w:val="-12"/>
                <w:kern w:val="0"/>
                <w:sz w:val="18"/>
                <w:szCs w:val="18"/>
              </w:rPr>
              <w:t>验收员签字</w:t>
            </w:r>
          </w:p>
        </w:tc>
        <w:tc>
          <w:tcPr>
            <w:tcW w:w="250" w:type="pct"/>
            <w:vMerge w:val="restart"/>
            <w:tcBorders>
              <w:top w:val="nil"/>
              <w:left w:val="single" w:sz="4" w:space="0" w:color="auto"/>
              <w:bottom w:val="single" w:sz="4" w:space="0" w:color="000000"/>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库管员签字</w:t>
            </w:r>
          </w:p>
        </w:tc>
        <w:tc>
          <w:tcPr>
            <w:tcW w:w="176" w:type="pct"/>
            <w:vMerge w:val="restart"/>
            <w:tcBorders>
              <w:top w:val="nil"/>
              <w:left w:val="single" w:sz="4" w:space="0" w:color="auto"/>
              <w:bottom w:val="single" w:sz="4" w:space="0" w:color="000000"/>
              <w:right w:val="single" w:sz="4" w:space="0" w:color="auto"/>
            </w:tcBorders>
            <w:vAlign w:val="center"/>
          </w:tcPr>
          <w:p w:rsidR="00280FC6" w:rsidRDefault="00A909B9">
            <w:pPr>
              <w:widowControl/>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时间</w:t>
            </w:r>
          </w:p>
        </w:tc>
        <w:tc>
          <w:tcPr>
            <w:tcW w:w="221" w:type="pct"/>
            <w:vMerge w:val="restart"/>
            <w:tcBorders>
              <w:top w:val="nil"/>
              <w:left w:val="single" w:sz="4" w:space="0" w:color="auto"/>
              <w:bottom w:val="single" w:sz="4" w:space="0" w:color="000000"/>
              <w:right w:val="single" w:sz="4" w:space="0" w:color="auto"/>
            </w:tcBorders>
            <w:vAlign w:val="center"/>
          </w:tcPr>
          <w:p w:rsidR="00280FC6" w:rsidRDefault="00A909B9">
            <w:pPr>
              <w:widowControl/>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数量（斤）</w:t>
            </w:r>
          </w:p>
        </w:tc>
        <w:tc>
          <w:tcPr>
            <w:tcW w:w="221" w:type="pct"/>
            <w:vMerge w:val="restart"/>
            <w:tcBorders>
              <w:top w:val="nil"/>
              <w:left w:val="single" w:sz="4" w:space="0" w:color="auto"/>
              <w:bottom w:val="single" w:sz="4" w:space="0" w:color="000000"/>
              <w:right w:val="single" w:sz="4" w:space="0" w:color="auto"/>
            </w:tcBorders>
            <w:vAlign w:val="center"/>
          </w:tcPr>
          <w:p w:rsidR="00280FC6" w:rsidRDefault="00A909B9">
            <w:pPr>
              <w:widowControl/>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金额（元）</w:t>
            </w:r>
          </w:p>
        </w:tc>
        <w:tc>
          <w:tcPr>
            <w:tcW w:w="408" w:type="pct"/>
            <w:gridSpan w:val="2"/>
            <w:tcBorders>
              <w:top w:val="nil"/>
              <w:left w:val="nil"/>
              <w:bottom w:val="nil"/>
              <w:right w:val="single" w:sz="4" w:space="0" w:color="000000"/>
            </w:tcBorders>
            <w:vAlign w:val="center"/>
          </w:tcPr>
          <w:p w:rsidR="00280FC6" w:rsidRDefault="00A909B9">
            <w:pPr>
              <w:widowControl/>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质量检查</w:t>
            </w:r>
          </w:p>
        </w:tc>
        <w:tc>
          <w:tcPr>
            <w:tcW w:w="228" w:type="pct"/>
            <w:vMerge w:val="restart"/>
            <w:tcBorders>
              <w:top w:val="nil"/>
              <w:left w:val="single" w:sz="4" w:space="0" w:color="auto"/>
              <w:bottom w:val="single" w:sz="4" w:space="0" w:color="000000"/>
              <w:right w:val="single" w:sz="4" w:space="0" w:color="auto"/>
            </w:tcBorders>
            <w:vAlign w:val="center"/>
          </w:tcPr>
          <w:p w:rsidR="00280FC6" w:rsidRDefault="00A909B9">
            <w:pPr>
              <w:widowControl/>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库管员签字</w:t>
            </w:r>
          </w:p>
        </w:tc>
        <w:tc>
          <w:tcPr>
            <w:tcW w:w="227" w:type="pct"/>
            <w:vMerge w:val="restart"/>
            <w:tcBorders>
              <w:top w:val="nil"/>
              <w:left w:val="single" w:sz="4" w:space="0" w:color="auto"/>
              <w:bottom w:val="single" w:sz="4" w:space="0" w:color="000000"/>
              <w:right w:val="single" w:sz="4" w:space="0" w:color="auto"/>
            </w:tcBorders>
            <w:vAlign w:val="center"/>
          </w:tcPr>
          <w:p w:rsidR="00280FC6" w:rsidRDefault="00A909B9">
            <w:pPr>
              <w:widowControl/>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领取人签字</w:t>
            </w:r>
          </w:p>
        </w:tc>
        <w:tc>
          <w:tcPr>
            <w:tcW w:w="229" w:type="pct"/>
            <w:vMerge w:val="restart"/>
            <w:tcBorders>
              <w:top w:val="nil"/>
              <w:left w:val="single" w:sz="4" w:space="0" w:color="auto"/>
              <w:bottom w:val="single" w:sz="4" w:space="0" w:color="000000"/>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spacing w:val="-12"/>
                <w:kern w:val="0"/>
                <w:sz w:val="18"/>
                <w:szCs w:val="18"/>
              </w:rPr>
              <w:t>监督员签字</w:t>
            </w:r>
          </w:p>
        </w:tc>
        <w:tc>
          <w:tcPr>
            <w:tcW w:w="228" w:type="pct"/>
            <w:vMerge w:val="restart"/>
            <w:tcBorders>
              <w:top w:val="nil"/>
              <w:left w:val="single" w:sz="4" w:space="0" w:color="auto"/>
              <w:bottom w:val="single" w:sz="4" w:space="0" w:color="000000"/>
              <w:right w:val="single" w:sz="4" w:space="0" w:color="auto"/>
            </w:tcBorders>
            <w:vAlign w:val="center"/>
          </w:tcPr>
          <w:p w:rsidR="00280FC6" w:rsidRDefault="00A909B9">
            <w:pPr>
              <w:widowControl/>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数量（斤）</w:t>
            </w:r>
          </w:p>
        </w:tc>
        <w:tc>
          <w:tcPr>
            <w:tcW w:w="228" w:type="pct"/>
            <w:vMerge w:val="restart"/>
            <w:tcBorders>
              <w:top w:val="nil"/>
              <w:left w:val="single" w:sz="4" w:space="0" w:color="auto"/>
              <w:bottom w:val="single" w:sz="4" w:space="0" w:color="000000"/>
              <w:right w:val="single" w:sz="4" w:space="0" w:color="auto"/>
            </w:tcBorders>
            <w:vAlign w:val="center"/>
          </w:tcPr>
          <w:p w:rsidR="00280FC6" w:rsidRDefault="00A909B9">
            <w:pPr>
              <w:widowControl/>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金额（元）</w:t>
            </w:r>
          </w:p>
        </w:tc>
        <w:tc>
          <w:tcPr>
            <w:tcW w:w="200" w:type="pct"/>
            <w:vMerge/>
            <w:tcBorders>
              <w:top w:val="single" w:sz="4" w:space="0" w:color="auto"/>
              <w:left w:val="single" w:sz="4" w:space="0" w:color="auto"/>
              <w:bottom w:val="single" w:sz="4" w:space="0" w:color="auto"/>
              <w:right w:val="single" w:sz="8" w:space="0" w:color="auto"/>
            </w:tcBorders>
            <w:vAlign w:val="center"/>
          </w:tcPr>
          <w:p w:rsidR="00280FC6" w:rsidRDefault="00280FC6">
            <w:pPr>
              <w:widowControl/>
              <w:jc w:val="left"/>
              <w:rPr>
                <w:rFonts w:ascii="Times New Roman" w:eastAsia="方正仿宋_GBK" w:hAnsi="Times New Roman" w:cs="宋体"/>
                <w:kern w:val="0"/>
                <w:sz w:val="18"/>
                <w:szCs w:val="18"/>
              </w:rPr>
            </w:pPr>
          </w:p>
        </w:tc>
      </w:tr>
      <w:tr w:rsidR="00280FC6">
        <w:trPr>
          <w:trHeight w:hRule="exact" w:val="719"/>
        </w:trPr>
        <w:tc>
          <w:tcPr>
            <w:tcW w:w="0" w:type="auto"/>
            <w:vMerge/>
            <w:tcBorders>
              <w:top w:val="single" w:sz="8" w:space="0" w:color="auto"/>
              <w:left w:val="single" w:sz="4" w:space="0" w:color="auto"/>
              <w:bottom w:val="single" w:sz="4" w:space="0" w:color="auto"/>
              <w:right w:val="single" w:sz="4" w:space="0" w:color="000000"/>
            </w:tcBorders>
            <w:vAlign w:val="center"/>
          </w:tcPr>
          <w:p w:rsidR="00280FC6" w:rsidRDefault="00280FC6">
            <w:pPr>
              <w:widowControl/>
              <w:jc w:val="left"/>
              <w:rPr>
                <w:rFonts w:ascii="Times New Roman" w:eastAsia="方正仿宋_GBK" w:hAnsi="Times New Roman" w:cs="宋体"/>
                <w:kern w:val="0"/>
                <w:sz w:val="18"/>
                <w:szCs w:val="18"/>
              </w:rPr>
            </w:pPr>
          </w:p>
        </w:tc>
        <w:tc>
          <w:tcPr>
            <w:tcW w:w="0" w:type="auto"/>
            <w:vMerge/>
            <w:tcBorders>
              <w:top w:val="nil"/>
              <w:left w:val="single" w:sz="4" w:space="0" w:color="000000"/>
              <w:bottom w:val="single" w:sz="4" w:space="0" w:color="000000"/>
              <w:right w:val="single" w:sz="4" w:space="0" w:color="auto"/>
            </w:tcBorders>
            <w:vAlign w:val="center"/>
          </w:tcPr>
          <w:p w:rsidR="00280FC6" w:rsidRDefault="00280FC6">
            <w:pPr>
              <w:widowControl/>
              <w:jc w:val="left"/>
              <w:rPr>
                <w:rFonts w:ascii="Times New Roman" w:eastAsia="方正仿宋_GBK" w:hAnsi="Times New Roman" w:cs="宋体"/>
                <w:spacing w:val="-12"/>
                <w:kern w:val="0"/>
                <w:sz w:val="18"/>
                <w:szCs w:val="18"/>
              </w:rPr>
            </w:pPr>
          </w:p>
        </w:tc>
        <w:tc>
          <w:tcPr>
            <w:tcW w:w="0" w:type="auto"/>
            <w:vMerge/>
            <w:tcBorders>
              <w:top w:val="nil"/>
              <w:left w:val="single" w:sz="4" w:space="0" w:color="auto"/>
              <w:bottom w:val="single" w:sz="4" w:space="0" w:color="000000"/>
              <w:right w:val="single" w:sz="4" w:space="0" w:color="auto"/>
            </w:tcBorders>
            <w:vAlign w:val="center"/>
          </w:tcPr>
          <w:p w:rsidR="00280FC6" w:rsidRDefault="00280FC6">
            <w:pPr>
              <w:widowControl/>
              <w:jc w:val="left"/>
              <w:rPr>
                <w:rFonts w:ascii="Times New Roman" w:eastAsia="方正仿宋_GBK" w:hAnsi="Times New Roman" w:cs="宋体"/>
                <w:spacing w:val="-12"/>
                <w:kern w:val="0"/>
                <w:sz w:val="18"/>
                <w:szCs w:val="18"/>
              </w:rPr>
            </w:pPr>
          </w:p>
        </w:tc>
        <w:tc>
          <w:tcPr>
            <w:tcW w:w="205" w:type="pct"/>
            <w:tcBorders>
              <w:top w:val="nil"/>
              <w:left w:val="nil"/>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6"/>
                <w:kern w:val="0"/>
                <w:sz w:val="18"/>
                <w:szCs w:val="18"/>
              </w:rPr>
            </w:pPr>
            <w:r>
              <w:rPr>
                <w:rFonts w:ascii="Times New Roman" w:eastAsia="方正仿宋_GBK" w:hAnsi="Times New Roman" w:cs="宋体" w:hint="eastAsia"/>
                <w:spacing w:val="-16"/>
                <w:kern w:val="0"/>
                <w:sz w:val="18"/>
                <w:szCs w:val="18"/>
              </w:rPr>
              <w:t>检疫章</w:t>
            </w:r>
          </w:p>
        </w:tc>
        <w:tc>
          <w:tcPr>
            <w:tcW w:w="171" w:type="pct"/>
            <w:tcBorders>
              <w:top w:val="nil"/>
              <w:left w:val="nil"/>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spacing w:val="-12"/>
                <w:kern w:val="0"/>
                <w:sz w:val="18"/>
                <w:szCs w:val="18"/>
              </w:rPr>
            </w:pPr>
            <w:r>
              <w:rPr>
                <w:rFonts w:ascii="Times New Roman" w:eastAsia="方正仿宋_GBK" w:hAnsi="Times New Roman" w:cs="宋体" w:hint="eastAsia"/>
                <w:spacing w:val="-12"/>
                <w:kern w:val="0"/>
                <w:sz w:val="18"/>
                <w:szCs w:val="18"/>
              </w:rPr>
              <w:t>是否新鲜</w:t>
            </w:r>
          </w:p>
        </w:tc>
        <w:tc>
          <w:tcPr>
            <w:tcW w:w="183" w:type="pct"/>
            <w:tcBorders>
              <w:top w:val="nil"/>
              <w:left w:val="nil"/>
              <w:bottom w:val="single" w:sz="4" w:space="0" w:color="auto"/>
              <w:right w:val="single" w:sz="4" w:space="0" w:color="auto"/>
            </w:tcBorders>
            <w:vAlign w:val="center"/>
          </w:tcPr>
          <w:p w:rsidR="00280FC6" w:rsidRDefault="00A909B9">
            <w:pPr>
              <w:widowControl/>
              <w:spacing w:line="240" w:lineRule="exact"/>
              <w:jc w:val="center"/>
              <w:rPr>
                <w:rFonts w:ascii="Times New Roman" w:eastAsia="方正仿宋_GBK" w:hAnsi="Times New Roman" w:cs="宋体"/>
                <w:kern w:val="0"/>
                <w:sz w:val="18"/>
                <w:szCs w:val="18"/>
              </w:rPr>
            </w:pPr>
            <w:r>
              <w:rPr>
                <w:rFonts w:ascii="Times New Roman" w:eastAsia="方正仿宋_GBK" w:hAnsi="Times New Roman" w:cs="宋体" w:hint="eastAsia"/>
                <w:spacing w:val="-16"/>
                <w:kern w:val="0"/>
                <w:sz w:val="18"/>
                <w:szCs w:val="18"/>
              </w:rPr>
              <w:t>无异味</w:t>
            </w:r>
          </w:p>
        </w:tc>
        <w:tc>
          <w:tcPr>
            <w:tcW w:w="273" w:type="pct"/>
            <w:vMerge/>
            <w:tcBorders>
              <w:top w:val="nil"/>
              <w:left w:val="single" w:sz="4" w:space="0" w:color="auto"/>
              <w:bottom w:val="single" w:sz="4" w:space="0" w:color="000000"/>
              <w:right w:val="single" w:sz="4" w:space="0" w:color="auto"/>
            </w:tcBorders>
            <w:vAlign w:val="center"/>
          </w:tcPr>
          <w:p w:rsidR="00280FC6" w:rsidRDefault="00280FC6">
            <w:pPr>
              <w:widowControl/>
              <w:jc w:val="left"/>
              <w:rPr>
                <w:rFonts w:ascii="Times New Roman" w:eastAsia="方正仿宋_GBK" w:hAnsi="Times New Roman" w:cs="宋体"/>
                <w:spacing w:val="-12"/>
                <w:kern w:val="0"/>
                <w:sz w:val="18"/>
                <w:szCs w:val="18"/>
              </w:rPr>
            </w:pPr>
          </w:p>
        </w:tc>
        <w:tc>
          <w:tcPr>
            <w:tcW w:w="228" w:type="pct"/>
            <w:vMerge/>
            <w:tcBorders>
              <w:top w:val="nil"/>
              <w:left w:val="single" w:sz="4" w:space="0" w:color="auto"/>
              <w:bottom w:val="single" w:sz="4" w:space="0" w:color="000000"/>
              <w:right w:val="single" w:sz="4" w:space="0" w:color="auto"/>
            </w:tcBorders>
            <w:vAlign w:val="center"/>
          </w:tcPr>
          <w:p w:rsidR="00280FC6" w:rsidRDefault="00280FC6">
            <w:pPr>
              <w:widowControl/>
              <w:jc w:val="left"/>
              <w:rPr>
                <w:rFonts w:ascii="Times New Roman" w:eastAsia="方正仿宋_GBK" w:hAnsi="Times New Roman" w:cs="宋体"/>
                <w:spacing w:val="-12"/>
                <w:kern w:val="0"/>
                <w:sz w:val="18"/>
                <w:szCs w:val="18"/>
              </w:rPr>
            </w:pPr>
          </w:p>
        </w:tc>
        <w:tc>
          <w:tcPr>
            <w:tcW w:w="227" w:type="pct"/>
            <w:vMerge/>
            <w:tcBorders>
              <w:top w:val="nil"/>
              <w:left w:val="single" w:sz="4" w:space="0" w:color="auto"/>
              <w:bottom w:val="single" w:sz="4" w:space="0" w:color="000000"/>
              <w:right w:val="single" w:sz="4" w:space="0" w:color="auto"/>
            </w:tcBorders>
            <w:vAlign w:val="center"/>
          </w:tcPr>
          <w:p w:rsidR="00280FC6" w:rsidRDefault="00280FC6">
            <w:pPr>
              <w:widowControl/>
              <w:jc w:val="left"/>
              <w:rPr>
                <w:rFonts w:ascii="Times New Roman" w:eastAsia="方正仿宋_GBK" w:hAnsi="Times New Roman" w:cs="宋体"/>
                <w:spacing w:val="-12"/>
                <w:kern w:val="0"/>
                <w:sz w:val="18"/>
                <w:szCs w:val="18"/>
              </w:rPr>
            </w:pPr>
          </w:p>
        </w:tc>
        <w:tc>
          <w:tcPr>
            <w:tcW w:w="228" w:type="pct"/>
            <w:vMerge/>
            <w:tcBorders>
              <w:top w:val="nil"/>
              <w:left w:val="single" w:sz="4" w:space="0" w:color="auto"/>
              <w:bottom w:val="single" w:sz="4" w:space="0" w:color="000000"/>
              <w:right w:val="single" w:sz="4" w:space="0" w:color="auto"/>
            </w:tcBorders>
            <w:vAlign w:val="center"/>
          </w:tcPr>
          <w:p w:rsidR="00280FC6" w:rsidRDefault="00280FC6">
            <w:pPr>
              <w:widowControl/>
              <w:jc w:val="left"/>
              <w:rPr>
                <w:rFonts w:ascii="Times New Roman" w:eastAsia="方正仿宋_GBK" w:hAnsi="Times New Roman" w:cs="宋体"/>
                <w:spacing w:val="-12"/>
                <w:kern w:val="0"/>
                <w:sz w:val="18"/>
                <w:szCs w:val="18"/>
              </w:rPr>
            </w:pPr>
          </w:p>
        </w:tc>
        <w:tc>
          <w:tcPr>
            <w:tcW w:w="227" w:type="pct"/>
            <w:vMerge/>
            <w:tcBorders>
              <w:top w:val="nil"/>
              <w:left w:val="single" w:sz="4" w:space="0" w:color="auto"/>
              <w:bottom w:val="single" w:sz="4" w:space="0" w:color="000000"/>
              <w:right w:val="single" w:sz="4" w:space="0" w:color="auto"/>
            </w:tcBorders>
            <w:vAlign w:val="center"/>
          </w:tcPr>
          <w:p w:rsidR="00280FC6" w:rsidRDefault="00280FC6">
            <w:pPr>
              <w:widowControl/>
              <w:jc w:val="left"/>
              <w:rPr>
                <w:rFonts w:ascii="Times New Roman" w:eastAsia="方正仿宋_GBK" w:hAnsi="Times New Roman" w:cs="宋体"/>
                <w:spacing w:val="-12"/>
                <w:kern w:val="0"/>
                <w:sz w:val="18"/>
                <w:szCs w:val="18"/>
              </w:rPr>
            </w:pPr>
          </w:p>
        </w:tc>
        <w:tc>
          <w:tcPr>
            <w:tcW w:w="250" w:type="pct"/>
            <w:vMerge/>
            <w:tcBorders>
              <w:top w:val="nil"/>
              <w:left w:val="single" w:sz="4" w:space="0" w:color="auto"/>
              <w:bottom w:val="single" w:sz="4" w:space="0" w:color="000000"/>
              <w:right w:val="single" w:sz="4" w:space="0" w:color="auto"/>
            </w:tcBorders>
            <w:vAlign w:val="center"/>
          </w:tcPr>
          <w:p w:rsidR="00280FC6" w:rsidRDefault="00280FC6">
            <w:pPr>
              <w:widowControl/>
              <w:jc w:val="left"/>
              <w:rPr>
                <w:rFonts w:ascii="Times New Roman" w:eastAsia="方正仿宋_GBK" w:hAnsi="Times New Roman" w:cs="宋体"/>
                <w:spacing w:val="-12"/>
                <w:kern w:val="0"/>
                <w:sz w:val="18"/>
                <w:szCs w:val="18"/>
              </w:rPr>
            </w:pPr>
          </w:p>
        </w:tc>
        <w:tc>
          <w:tcPr>
            <w:tcW w:w="0" w:type="auto"/>
            <w:vMerge/>
            <w:tcBorders>
              <w:top w:val="nil"/>
              <w:left w:val="single" w:sz="4" w:space="0" w:color="auto"/>
              <w:bottom w:val="single" w:sz="4" w:space="0" w:color="000000"/>
              <w:right w:val="single" w:sz="4" w:space="0" w:color="auto"/>
            </w:tcBorders>
            <w:vAlign w:val="center"/>
          </w:tcPr>
          <w:p w:rsidR="00280FC6" w:rsidRDefault="00280FC6">
            <w:pPr>
              <w:widowControl/>
              <w:jc w:val="left"/>
              <w:rPr>
                <w:rFonts w:ascii="Times New Roman" w:eastAsia="方正仿宋_GBK" w:hAnsi="Times New Roman" w:cs="宋体"/>
                <w:spacing w:val="-12"/>
                <w:kern w:val="0"/>
                <w:sz w:val="18"/>
                <w:szCs w:val="18"/>
              </w:rPr>
            </w:pPr>
          </w:p>
        </w:tc>
        <w:tc>
          <w:tcPr>
            <w:tcW w:w="221" w:type="pct"/>
            <w:vMerge/>
            <w:tcBorders>
              <w:top w:val="nil"/>
              <w:left w:val="single" w:sz="4" w:space="0" w:color="auto"/>
              <w:bottom w:val="single" w:sz="4" w:space="0" w:color="000000"/>
              <w:right w:val="single" w:sz="4" w:space="0" w:color="auto"/>
            </w:tcBorders>
            <w:vAlign w:val="center"/>
          </w:tcPr>
          <w:p w:rsidR="00280FC6" w:rsidRDefault="00280FC6">
            <w:pPr>
              <w:widowControl/>
              <w:jc w:val="left"/>
              <w:rPr>
                <w:rFonts w:ascii="Times New Roman" w:eastAsia="方正仿宋_GBK" w:hAnsi="Times New Roman" w:cs="宋体"/>
                <w:spacing w:val="-12"/>
                <w:kern w:val="0"/>
                <w:sz w:val="18"/>
                <w:szCs w:val="18"/>
              </w:rPr>
            </w:pPr>
          </w:p>
        </w:tc>
        <w:tc>
          <w:tcPr>
            <w:tcW w:w="221" w:type="pct"/>
            <w:vMerge/>
            <w:tcBorders>
              <w:top w:val="nil"/>
              <w:left w:val="single" w:sz="4" w:space="0" w:color="auto"/>
              <w:bottom w:val="single" w:sz="4" w:space="0" w:color="000000"/>
              <w:right w:val="single" w:sz="4" w:space="0" w:color="auto"/>
            </w:tcBorders>
            <w:vAlign w:val="center"/>
          </w:tcPr>
          <w:p w:rsidR="00280FC6" w:rsidRDefault="00280FC6">
            <w:pPr>
              <w:widowControl/>
              <w:jc w:val="left"/>
              <w:rPr>
                <w:rFonts w:ascii="Times New Roman" w:eastAsia="方正仿宋_GBK" w:hAnsi="Times New Roman" w:cs="宋体"/>
                <w:spacing w:val="-12"/>
                <w:kern w:val="0"/>
                <w:sz w:val="18"/>
                <w:szCs w:val="18"/>
              </w:rPr>
            </w:pPr>
          </w:p>
        </w:tc>
        <w:tc>
          <w:tcPr>
            <w:tcW w:w="183" w:type="pct"/>
            <w:tcBorders>
              <w:top w:val="single" w:sz="4" w:space="0" w:color="auto"/>
              <w:left w:val="nil"/>
              <w:bottom w:val="single" w:sz="4" w:space="0" w:color="auto"/>
              <w:right w:val="single" w:sz="4" w:space="0" w:color="auto"/>
            </w:tcBorders>
            <w:vAlign w:val="center"/>
          </w:tcPr>
          <w:p w:rsidR="00280FC6" w:rsidRDefault="00A909B9">
            <w:pPr>
              <w:widowControl/>
              <w:jc w:val="center"/>
              <w:rPr>
                <w:rFonts w:ascii="Times New Roman" w:eastAsia="方正仿宋_GBK" w:hAnsi="Times New Roman" w:cs="宋体"/>
                <w:spacing w:val="-14"/>
                <w:kern w:val="0"/>
                <w:sz w:val="18"/>
                <w:szCs w:val="18"/>
              </w:rPr>
            </w:pPr>
            <w:r>
              <w:rPr>
                <w:rFonts w:ascii="Times New Roman" w:eastAsia="方正仿宋_GBK" w:hAnsi="Times New Roman" w:cs="宋体" w:hint="eastAsia"/>
                <w:spacing w:val="-12"/>
                <w:kern w:val="0"/>
                <w:sz w:val="18"/>
                <w:szCs w:val="18"/>
              </w:rPr>
              <w:t>是否新鲜</w:t>
            </w:r>
          </w:p>
        </w:tc>
        <w:tc>
          <w:tcPr>
            <w:tcW w:w="225" w:type="pct"/>
            <w:tcBorders>
              <w:top w:val="single" w:sz="4" w:space="0" w:color="auto"/>
              <w:left w:val="nil"/>
              <w:bottom w:val="single" w:sz="4" w:space="0" w:color="auto"/>
              <w:right w:val="single" w:sz="4" w:space="0" w:color="auto"/>
            </w:tcBorders>
            <w:vAlign w:val="center"/>
          </w:tcPr>
          <w:p w:rsidR="00280FC6" w:rsidRDefault="00A909B9">
            <w:pPr>
              <w:widowControl/>
              <w:jc w:val="center"/>
              <w:rPr>
                <w:rFonts w:ascii="Times New Roman" w:eastAsia="方正仿宋_GBK" w:hAnsi="Times New Roman" w:cs="宋体"/>
                <w:spacing w:val="-14"/>
                <w:kern w:val="0"/>
                <w:sz w:val="18"/>
                <w:szCs w:val="18"/>
              </w:rPr>
            </w:pPr>
            <w:r>
              <w:rPr>
                <w:rFonts w:ascii="Times New Roman" w:eastAsia="方正仿宋_GBK" w:hAnsi="Times New Roman" w:cs="宋体" w:hint="eastAsia"/>
                <w:spacing w:val="-14"/>
                <w:kern w:val="0"/>
                <w:sz w:val="18"/>
                <w:szCs w:val="18"/>
              </w:rPr>
              <w:t>无异味</w:t>
            </w:r>
          </w:p>
        </w:tc>
        <w:tc>
          <w:tcPr>
            <w:tcW w:w="228" w:type="pct"/>
            <w:vMerge/>
            <w:tcBorders>
              <w:top w:val="nil"/>
              <w:left w:val="single" w:sz="4" w:space="0" w:color="auto"/>
              <w:bottom w:val="single" w:sz="4" w:space="0" w:color="000000"/>
              <w:right w:val="single" w:sz="4" w:space="0" w:color="auto"/>
            </w:tcBorders>
            <w:vAlign w:val="center"/>
          </w:tcPr>
          <w:p w:rsidR="00280FC6" w:rsidRDefault="00280FC6">
            <w:pPr>
              <w:widowControl/>
              <w:jc w:val="left"/>
              <w:rPr>
                <w:rFonts w:ascii="Times New Roman" w:eastAsia="方正仿宋_GBK" w:hAnsi="Times New Roman" w:cs="宋体"/>
                <w:spacing w:val="-12"/>
                <w:kern w:val="0"/>
                <w:sz w:val="18"/>
                <w:szCs w:val="18"/>
              </w:rPr>
            </w:pPr>
          </w:p>
        </w:tc>
        <w:tc>
          <w:tcPr>
            <w:tcW w:w="227" w:type="pct"/>
            <w:vMerge/>
            <w:tcBorders>
              <w:top w:val="nil"/>
              <w:left w:val="single" w:sz="4" w:space="0" w:color="auto"/>
              <w:bottom w:val="single" w:sz="4" w:space="0" w:color="000000"/>
              <w:right w:val="single" w:sz="4" w:space="0" w:color="auto"/>
            </w:tcBorders>
            <w:vAlign w:val="center"/>
          </w:tcPr>
          <w:p w:rsidR="00280FC6" w:rsidRDefault="00280FC6">
            <w:pPr>
              <w:widowControl/>
              <w:jc w:val="left"/>
              <w:rPr>
                <w:rFonts w:ascii="Times New Roman" w:eastAsia="方正仿宋_GBK" w:hAnsi="Times New Roman" w:cs="宋体"/>
                <w:spacing w:val="-12"/>
                <w:kern w:val="0"/>
                <w:sz w:val="18"/>
                <w:szCs w:val="18"/>
              </w:rPr>
            </w:pPr>
          </w:p>
        </w:tc>
        <w:tc>
          <w:tcPr>
            <w:tcW w:w="229" w:type="pct"/>
            <w:vMerge/>
            <w:tcBorders>
              <w:top w:val="nil"/>
              <w:left w:val="single" w:sz="4" w:space="0" w:color="auto"/>
              <w:bottom w:val="single" w:sz="4" w:space="0" w:color="000000"/>
              <w:right w:val="single" w:sz="4" w:space="0" w:color="auto"/>
            </w:tcBorders>
            <w:vAlign w:val="center"/>
          </w:tcPr>
          <w:p w:rsidR="00280FC6" w:rsidRDefault="00280FC6">
            <w:pPr>
              <w:widowControl/>
              <w:jc w:val="left"/>
              <w:rPr>
                <w:rFonts w:ascii="Times New Roman" w:eastAsia="方正仿宋_GBK" w:hAnsi="Times New Roman" w:cs="宋体"/>
                <w:spacing w:val="-12"/>
                <w:kern w:val="0"/>
                <w:sz w:val="18"/>
                <w:szCs w:val="18"/>
              </w:rPr>
            </w:pPr>
          </w:p>
        </w:tc>
        <w:tc>
          <w:tcPr>
            <w:tcW w:w="228" w:type="pct"/>
            <w:vMerge/>
            <w:tcBorders>
              <w:top w:val="nil"/>
              <w:left w:val="single" w:sz="4" w:space="0" w:color="auto"/>
              <w:bottom w:val="single" w:sz="4" w:space="0" w:color="000000"/>
              <w:right w:val="single" w:sz="4" w:space="0" w:color="auto"/>
            </w:tcBorders>
            <w:vAlign w:val="center"/>
          </w:tcPr>
          <w:p w:rsidR="00280FC6" w:rsidRDefault="00280FC6">
            <w:pPr>
              <w:widowControl/>
              <w:jc w:val="left"/>
              <w:rPr>
                <w:rFonts w:ascii="Times New Roman" w:eastAsia="方正仿宋_GBK" w:hAnsi="Times New Roman" w:cs="宋体"/>
                <w:spacing w:val="-12"/>
                <w:kern w:val="0"/>
                <w:sz w:val="18"/>
                <w:szCs w:val="18"/>
              </w:rPr>
            </w:pPr>
          </w:p>
        </w:tc>
        <w:tc>
          <w:tcPr>
            <w:tcW w:w="228" w:type="pct"/>
            <w:vMerge/>
            <w:tcBorders>
              <w:top w:val="nil"/>
              <w:left w:val="single" w:sz="4" w:space="0" w:color="auto"/>
              <w:bottom w:val="single" w:sz="4" w:space="0" w:color="000000"/>
              <w:right w:val="single" w:sz="4" w:space="0" w:color="auto"/>
            </w:tcBorders>
            <w:vAlign w:val="center"/>
          </w:tcPr>
          <w:p w:rsidR="00280FC6" w:rsidRDefault="00280FC6">
            <w:pPr>
              <w:widowControl/>
              <w:jc w:val="left"/>
              <w:rPr>
                <w:rFonts w:ascii="Times New Roman" w:eastAsia="方正仿宋_GBK" w:hAnsi="Times New Roman" w:cs="宋体"/>
                <w:spacing w:val="-12"/>
                <w:kern w:val="0"/>
                <w:sz w:val="18"/>
                <w:szCs w:val="18"/>
              </w:rPr>
            </w:pPr>
          </w:p>
        </w:tc>
        <w:tc>
          <w:tcPr>
            <w:tcW w:w="200" w:type="pct"/>
            <w:vMerge/>
            <w:tcBorders>
              <w:top w:val="single" w:sz="4" w:space="0" w:color="auto"/>
              <w:left w:val="single" w:sz="4" w:space="0" w:color="auto"/>
              <w:bottom w:val="single" w:sz="4" w:space="0" w:color="auto"/>
              <w:right w:val="single" w:sz="8" w:space="0" w:color="auto"/>
            </w:tcBorders>
            <w:vAlign w:val="center"/>
          </w:tcPr>
          <w:p w:rsidR="00280FC6" w:rsidRDefault="00280FC6">
            <w:pPr>
              <w:widowControl/>
              <w:jc w:val="left"/>
              <w:rPr>
                <w:rFonts w:ascii="Times New Roman" w:eastAsia="方正仿宋_GBK" w:hAnsi="Times New Roman" w:cs="宋体"/>
                <w:kern w:val="0"/>
                <w:sz w:val="18"/>
                <w:szCs w:val="18"/>
              </w:rPr>
            </w:pPr>
          </w:p>
        </w:tc>
      </w:tr>
      <w:tr w:rsidR="00280FC6">
        <w:trPr>
          <w:trHeight w:hRule="exact" w:val="562"/>
        </w:trPr>
        <w:tc>
          <w:tcPr>
            <w:tcW w:w="234" w:type="pct"/>
            <w:tcBorders>
              <w:top w:val="nil"/>
              <w:left w:val="single" w:sz="8" w:space="0" w:color="auto"/>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4" w:type="pct"/>
            <w:tcBorders>
              <w:top w:val="nil"/>
              <w:left w:val="nil"/>
              <w:bottom w:val="single" w:sz="4" w:space="0" w:color="auto"/>
              <w:right w:val="single" w:sz="4" w:space="0" w:color="auto"/>
            </w:tcBorders>
            <w:vAlign w:val="bottom"/>
          </w:tcPr>
          <w:p w:rsidR="00280FC6" w:rsidRDefault="00280FC6">
            <w:pPr>
              <w:widowControl/>
              <w:jc w:val="left"/>
              <w:rPr>
                <w:rFonts w:ascii="Times New Roman" w:eastAsia="方正仿宋_GBK" w:hAnsi="Times New Roman" w:cs="宋体"/>
                <w:kern w:val="0"/>
                <w:sz w:val="24"/>
                <w:szCs w:val="24"/>
              </w:rPr>
            </w:pPr>
          </w:p>
        </w:tc>
        <w:tc>
          <w:tcPr>
            <w:tcW w:w="204" w:type="pct"/>
            <w:tcBorders>
              <w:top w:val="nil"/>
              <w:left w:val="nil"/>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05"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171"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18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r>
              <w:rPr>
                <w:rFonts w:ascii="Times New Roman" w:eastAsia="方正仿宋_GBK" w:hAnsi="Times New Roman" w:cs="宋体" w:hint="eastAsia"/>
                <w:kern w:val="0"/>
                <w:sz w:val="24"/>
                <w:szCs w:val="24"/>
              </w:rPr>
              <w:t xml:space="preserve">  </w:t>
            </w:r>
          </w:p>
        </w:tc>
        <w:tc>
          <w:tcPr>
            <w:tcW w:w="27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8"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7"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8" w:type="pct"/>
            <w:tcBorders>
              <w:top w:val="nil"/>
              <w:left w:val="nil"/>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7" w:type="pct"/>
            <w:tcBorders>
              <w:top w:val="nil"/>
              <w:left w:val="nil"/>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50" w:type="pct"/>
            <w:tcBorders>
              <w:top w:val="nil"/>
              <w:left w:val="nil"/>
              <w:bottom w:val="single" w:sz="4" w:space="0" w:color="auto"/>
              <w:right w:val="single" w:sz="4" w:space="0" w:color="auto"/>
            </w:tcBorders>
            <w:vAlign w:val="bottom"/>
          </w:tcPr>
          <w:p w:rsidR="00280FC6" w:rsidRDefault="00280FC6">
            <w:pPr>
              <w:widowControl/>
              <w:jc w:val="left"/>
              <w:rPr>
                <w:rFonts w:ascii="Times New Roman" w:eastAsia="方正仿宋_GBK" w:hAnsi="Times New Roman" w:cs="宋体"/>
                <w:kern w:val="0"/>
                <w:sz w:val="24"/>
                <w:szCs w:val="24"/>
              </w:rPr>
            </w:pPr>
          </w:p>
        </w:tc>
        <w:tc>
          <w:tcPr>
            <w:tcW w:w="176" w:type="pct"/>
            <w:tcBorders>
              <w:top w:val="nil"/>
              <w:left w:val="nil"/>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1"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1"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18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5"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8"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7"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9" w:type="pct"/>
            <w:tcBorders>
              <w:top w:val="nil"/>
              <w:left w:val="nil"/>
              <w:bottom w:val="single" w:sz="4" w:space="0" w:color="auto"/>
              <w:right w:val="single" w:sz="4" w:space="0" w:color="auto"/>
            </w:tcBorders>
            <w:vAlign w:val="bottom"/>
          </w:tcPr>
          <w:p w:rsidR="00280FC6" w:rsidRDefault="00280FC6">
            <w:pPr>
              <w:widowControl/>
              <w:jc w:val="left"/>
              <w:rPr>
                <w:rFonts w:ascii="Times New Roman" w:eastAsia="方正仿宋_GBK" w:hAnsi="Times New Roman" w:cs="宋体"/>
                <w:kern w:val="0"/>
                <w:sz w:val="24"/>
                <w:szCs w:val="24"/>
              </w:rPr>
            </w:pPr>
          </w:p>
        </w:tc>
        <w:tc>
          <w:tcPr>
            <w:tcW w:w="228"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8"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00" w:type="pct"/>
            <w:tcBorders>
              <w:top w:val="nil"/>
              <w:left w:val="nil"/>
              <w:bottom w:val="single" w:sz="4" w:space="0" w:color="auto"/>
              <w:right w:val="single" w:sz="8"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r>
      <w:tr w:rsidR="00280FC6">
        <w:trPr>
          <w:trHeight w:hRule="exact" w:val="562"/>
        </w:trPr>
        <w:tc>
          <w:tcPr>
            <w:tcW w:w="234" w:type="pct"/>
            <w:tcBorders>
              <w:top w:val="nil"/>
              <w:left w:val="single" w:sz="8" w:space="0" w:color="auto"/>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4" w:type="pct"/>
            <w:tcBorders>
              <w:top w:val="nil"/>
              <w:left w:val="nil"/>
              <w:bottom w:val="single" w:sz="4" w:space="0" w:color="auto"/>
              <w:right w:val="single" w:sz="4" w:space="0" w:color="auto"/>
            </w:tcBorders>
            <w:vAlign w:val="bottom"/>
          </w:tcPr>
          <w:p w:rsidR="00280FC6" w:rsidRDefault="00280FC6">
            <w:pPr>
              <w:widowControl/>
              <w:jc w:val="left"/>
              <w:rPr>
                <w:rFonts w:ascii="Times New Roman" w:eastAsia="方正仿宋_GBK" w:hAnsi="Times New Roman" w:cs="宋体"/>
                <w:kern w:val="0"/>
                <w:sz w:val="24"/>
                <w:szCs w:val="24"/>
              </w:rPr>
            </w:pPr>
          </w:p>
        </w:tc>
        <w:tc>
          <w:tcPr>
            <w:tcW w:w="204" w:type="pct"/>
            <w:tcBorders>
              <w:top w:val="nil"/>
              <w:left w:val="nil"/>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05"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171"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18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7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8"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7"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8" w:type="pct"/>
            <w:tcBorders>
              <w:top w:val="nil"/>
              <w:left w:val="nil"/>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7" w:type="pct"/>
            <w:tcBorders>
              <w:top w:val="nil"/>
              <w:left w:val="nil"/>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50" w:type="pct"/>
            <w:tcBorders>
              <w:top w:val="nil"/>
              <w:left w:val="nil"/>
              <w:bottom w:val="single" w:sz="4" w:space="0" w:color="auto"/>
              <w:right w:val="single" w:sz="4" w:space="0" w:color="auto"/>
            </w:tcBorders>
            <w:vAlign w:val="bottom"/>
          </w:tcPr>
          <w:p w:rsidR="00280FC6" w:rsidRDefault="00280FC6">
            <w:pPr>
              <w:widowControl/>
              <w:jc w:val="left"/>
              <w:rPr>
                <w:rFonts w:ascii="Times New Roman" w:eastAsia="方正仿宋_GBK" w:hAnsi="Times New Roman" w:cs="宋体"/>
                <w:kern w:val="0"/>
                <w:sz w:val="24"/>
                <w:szCs w:val="24"/>
              </w:rPr>
            </w:pPr>
          </w:p>
        </w:tc>
        <w:tc>
          <w:tcPr>
            <w:tcW w:w="176" w:type="pct"/>
            <w:tcBorders>
              <w:top w:val="nil"/>
              <w:left w:val="nil"/>
              <w:bottom w:val="single" w:sz="4" w:space="0" w:color="auto"/>
              <w:right w:val="single" w:sz="4" w:space="0" w:color="auto"/>
            </w:tcBorders>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1"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1"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18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5"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8"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7"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9" w:type="pct"/>
            <w:tcBorders>
              <w:top w:val="nil"/>
              <w:left w:val="nil"/>
              <w:bottom w:val="single" w:sz="4" w:space="0" w:color="auto"/>
              <w:right w:val="single" w:sz="4" w:space="0" w:color="auto"/>
            </w:tcBorders>
            <w:vAlign w:val="bottom"/>
          </w:tcPr>
          <w:p w:rsidR="00280FC6" w:rsidRDefault="00280FC6">
            <w:pPr>
              <w:widowControl/>
              <w:jc w:val="left"/>
              <w:rPr>
                <w:rFonts w:ascii="Times New Roman" w:eastAsia="方正仿宋_GBK" w:hAnsi="Times New Roman" w:cs="宋体"/>
                <w:kern w:val="0"/>
                <w:sz w:val="24"/>
                <w:szCs w:val="24"/>
              </w:rPr>
            </w:pPr>
          </w:p>
        </w:tc>
        <w:tc>
          <w:tcPr>
            <w:tcW w:w="228"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28"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c>
          <w:tcPr>
            <w:tcW w:w="200" w:type="pct"/>
            <w:tcBorders>
              <w:top w:val="nil"/>
              <w:left w:val="nil"/>
              <w:bottom w:val="single" w:sz="4" w:space="0" w:color="auto"/>
              <w:right w:val="single" w:sz="8" w:space="0" w:color="auto"/>
            </w:tcBorders>
            <w:noWrap/>
            <w:vAlign w:val="bottom"/>
          </w:tcPr>
          <w:p w:rsidR="00280FC6" w:rsidRDefault="00A909B9">
            <w:pPr>
              <w:widowControl/>
              <w:jc w:val="left"/>
              <w:rPr>
                <w:rFonts w:ascii="Times New Roman" w:eastAsia="方正仿宋_GBK" w:hAnsi="Times New Roman" w:cs="宋体"/>
                <w:kern w:val="0"/>
                <w:sz w:val="24"/>
                <w:szCs w:val="24"/>
              </w:rPr>
            </w:pPr>
            <w:r>
              <w:rPr>
                <w:rFonts w:ascii="Times New Roman" w:eastAsia="方正仿宋_GBK" w:hAnsi="Times New Roman" w:cs="宋体" w:hint="eastAsia"/>
                <w:kern w:val="0"/>
                <w:sz w:val="24"/>
                <w:szCs w:val="24"/>
              </w:rPr>
              <w:t xml:space="preserve">　</w:t>
            </w:r>
          </w:p>
        </w:tc>
      </w:tr>
      <w:tr w:rsidR="00280FC6">
        <w:trPr>
          <w:trHeight w:hRule="exact" w:val="562"/>
        </w:trPr>
        <w:tc>
          <w:tcPr>
            <w:tcW w:w="234" w:type="pct"/>
            <w:tcBorders>
              <w:top w:val="nil"/>
              <w:left w:val="single" w:sz="8" w:space="0" w:color="auto"/>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4" w:type="pct"/>
            <w:tcBorders>
              <w:top w:val="nil"/>
              <w:left w:val="nil"/>
              <w:bottom w:val="single" w:sz="4"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204" w:type="pct"/>
            <w:tcBorders>
              <w:top w:val="nil"/>
              <w:left w:val="nil"/>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5"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71"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8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7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8"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7"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8" w:type="pct"/>
            <w:tcBorders>
              <w:top w:val="nil"/>
              <w:left w:val="nil"/>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7" w:type="pct"/>
            <w:tcBorders>
              <w:top w:val="nil"/>
              <w:left w:val="nil"/>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50" w:type="pct"/>
            <w:tcBorders>
              <w:top w:val="nil"/>
              <w:left w:val="nil"/>
              <w:bottom w:val="single" w:sz="4"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176" w:type="pct"/>
            <w:tcBorders>
              <w:top w:val="nil"/>
              <w:left w:val="nil"/>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1"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1"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8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5"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8"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7"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9" w:type="pct"/>
            <w:tcBorders>
              <w:top w:val="nil"/>
              <w:left w:val="nil"/>
              <w:bottom w:val="single" w:sz="4"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228"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8"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0" w:type="pct"/>
            <w:tcBorders>
              <w:top w:val="nil"/>
              <w:left w:val="nil"/>
              <w:bottom w:val="single" w:sz="4" w:space="0" w:color="auto"/>
              <w:right w:val="single" w:sz="8"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r>
      <w:tr w:rsidR="00280FC6">
        <w:trPr>
          <w:trHeight w:hRule="exact" w:val="562"/>
        </w:trPr>
        <w:tc>
          <w:tcPr>
            <w:tcW w:w="234" w:type="pct"/>
            <w:tcBorders>
              <w:top w:val="nil"/>
              <w:left w:val="single" w:sz="8" w:space="0" w:color="auto"/>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4" w:type="pct"/>
            <w:tcBorders>
              <w:top w:val="nil"/>
              <w:left w:val="nil"/>
              <w:bottom w:val="single" w:sz="4"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204" w:type="pct"/>
            <w:tcBorders>
              <w:top w:val="nil"/>
              <w:left w:val="nil"/>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5"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71"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8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7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8"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7"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8" w:type="pct"/>
            <w:tcBorders>
              <w:top w:val="nil"/>
              <w:left w:val="nil"/>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7" w:type="pct"/>
            <w:tcBorders>
              <w:top w:val="nil"/>
              <w:left w:val="nil"/>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50" w:type="pct"/>
            <w:tcBorders>
              <w:top w:val="nil"/>
              <w:left w:val="nil"/>
              <w:bottom w:val="single" w:sz="4"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176" w:type="pct"/>
            <w:tcBorders>
              <w:top w:val="nil"/>
              <w:left w:val="nil"/>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1"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1"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8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5"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8"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7"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9" w:type="pct"/>
            <w:tcBorders>
              <w:top w:val="nil"/>
              <w:left w:val="nil"/>
              <w:bottom w:val="single" w:sz="4"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228"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8"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0" w:type="pct"/>
            <w:tcBorders>
              <w:top w:val="nil"/>
              <w:left w:val="nil"/>
              <w:bottom w:val="single" w:sz="4" w:space="0" w:color="auto"/>
              <w:right w:val="single" w:sz="8"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r>
      <w:tr w:rsidR="00280FC6">
        <w:trPr>
          <w:trHeight w:hRule="exact" w:val="562"/>
        </w:trPr>
        <w:tc>
          <w:tcPr>
            <w:tcW w:w="234" w:type="pct"/>
            <w:tcBorders>
              <w:top w:val="nil"/>
              <w:left w:val="single" w:sz="8" w:space="0" w:color="auto"/>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4" w:type="pct"/>
            <w:tcBorders>
              <w:top w:val="nil"/>
              <w:left w:val="nil"/>
              <w:bottom w:val="single" w:sz="4"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204" w:type="pct"/>
            <w:tcBorders>
              <w:top w:val="nil"/>
              <w:left w:val="nil"/>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5"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71"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8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7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8"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7"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8" w:type="pct"/>
            <w:tcBorders>
              <w:top w:val="nil"/>
              <w:left w:val="nil"/>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7" w:type="pct"/>
            <w:tcBorders>
              <w:top w:val="nil"/>
              <w:left w:val="nil"/>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50" w:type="pct"/>
            <w:tcBorders>
              <w:top w:val="nil"/>
              <w:left w:val="nil"/>
              <w:bottom w:val="single" w:sz="4"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176" w:type="pct"/>
            <w:tcBorders>
              <w:top w:val="nil"/>
              <w:left w:val="nil"/>
              <w:bottom w:val="single" w:sz="4"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1"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1"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83"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5"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8"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7"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9" w:type="pct"/>
            <w:tcBorders>
              <w:top w:val="nil"/>
              <w:left w:val="nil"/>
              <w:bottom w:val="single" w:sz="4"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228"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8" w:type="pct"/>
            <w:tcBorders>
              <w:top w:val="nil"/>
              <w:left w:val="nil"/>
              <w:bottom w:val="single" w:sz="4"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0" w:type="pct"/>
            <w:tcBorders>
              <w:top w:val="nil"/>
              <w:left w:val="nil"/>
              <w:bottom w:val="single" w:sz="4" w:space="0" w:color="auto"/>
              <w:right w:val="single" w:sz="8"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r>
      <w:tr w:rsidR="00280FC6">
        <w:trPr>
          <w:trHeight w:hRule="exact" w:val="562"/>
        </w:trPr>
        <w:tc>
          <w:tcPr>
            <w:tcW w:w="234" w:type="pct"/>
            <w:tcBorders>
              <w:top w:val="nil"/>
              <w:left w:val="single" w:sz="8" w:space="0" w:color="auto"/>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4" w:type="pct"/>
            <w:tcBorders>
              <w:top w:val="nil"/>
              <w:left w:val="nil"/>
              <w:bottom w:val="single" w:sz="8"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204" w:type="pct"/>
            <w:tcBorders>
              <w:top w:val="nil"/>
              <w:left w:val="nil"/>
              <w:bottom w:val="single" w:sz="8"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5"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71"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83"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73"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8"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7"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8" w:type="pct"/>
            <w:tcBorders>
              <w:top w:val="nil"/>
              <w:left w:val="nil"/>
              <w:bottom w:val="single" w:sz="8"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7" w:type="pct"/>
            <w:tcBorders>
              <w:top w:val="nil"/>
              <w:left w:val="nil"/>
              <w:bottom w:val="single" w:sz="8"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50" w:type="pct"/>
            <w:tcBorders>
              <w:top w:val="nil"/>
              <w:left w:val="nil"/>
              <w:bottom w:val="single" w:sz="8"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176" w:type="pct"/>
            <w:tcBorders>
              <w:top w:val="nil"/>
              <w:left w:val="nil"/>
              <w:bottom w:val="single" w:sz="8" w:space="0" w:color="auto"/>
              <w:right w:val="single" w:sz="4" w:space="0" w:color="auto"/>
            </w:tcBorders>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1"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1"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183"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5"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8"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7"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9" w:type="pct"/>
            <w:tcBorders>
              <w:top w:val="nil"/>
              <w:left w:val="nil"/>
              <w:bottom w:val="single" w:sz="8" w:space="0" w:color="auto"/>
              <w:right w:val="single" w:sz="4" w:space="0" w:color="auto"/>
            </w:tcBorders>
            <w:vAlign w:val="bottom"/>
          </w:tcPr>
          <w:p w:rsidR="00280FC6" w:rsidRDefault="00280FC6">
            <w:pPr>
              <w:widowControl/>
              <w:jc w:val="left"/>
              <w:rPr>
                <w:rFonts w:ascii="Times New Roman" w:hAnsi="Times New Roman" w:cs="宋体"/>
                <w:kern w:val="0"/>
                <w:sz w:val="24"/>
                <w:szCs w:val="24"/>
              </w:rPr>
            </w:pPr>
          </w:p>
        </w:tc>
        <w:tc>
          <w:tcPr>
            <w:tcW w:w="228"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28" w:type="pct"/>
            <w:tcBorders>
              <w:top w:val="nil"/>
              <w:left w:val="nil"/>
              <w:bottom w:val="single" w:sz="8" w:space="0" w:color="auto"/>
              <w:right w:val="single" w:sz="4"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c>
          <w:tcPr>
            <w:tcW w:w="200" w:type="pct"/>
            <w:tcBorders>
              <w:top w:val="nil"/>
              <w:left w:val="nil"/>
              <w:bottom w:val="single" w:sz="8" w:space="0" w:color="auto"/>
              <w:right w:val="single" w:sz="8" w:space="0" w:color="auto"/>
            </w:tcBorders>
            <w:noWrap/>
            <w:vAlign w:val="bottom"/>
          </w:tcPr>
          <w:p w:rsidR="00280FC6" w:rsidRDefault="00A909B9">
            <w:pPr>
              <w:widowControl/>
              <w:jc w:val="left"/>
              <w:rPr>
                <w:rFonts w:ascii="Times New Roman" w:hAnsi="Times New Roman" w:cs="宋体"/>
                <w:kern w:val="0"/>
                <w:sz w:val="24"/>
                <w:szCs w:val="24"/>
              </w:rPr>
            </w:pPr>
            <w:r>
              <w:rPr>
                <w:rFonts w:ascii="Times New Roman" w:hAnsi="Times New Roman" w:cs="宋体" w:hint="eastAsia"/>
                <w:kern w:val="0"/>
                <w:sz w:val="24"/>
                <w:szCs w:val="24"/>
              </w:rPr>
              <w:t xml:space="preserve">　</w:t>
            </w:r>
          </w:p>
        </w:tc>
      </w:tr>
    </w:tbl>
    <w:p w:rsidR="00280FC6" w:rsidRDefault="00A909B9">
      <w:pPr>
        <w:spacing w:line="380" w:lineRule="exact"/>
        <w:ind w:firstLineChars="100" w:firstLine="200"/>
        <w:jc w:val="left"/>
        <w:rPr>
          <w:rFonts w:ascii="Times New Roman" w:eastAsia="方正仿宋_GBK" w:hAnsi="Times New Roman"/>
          <w:sz w:val="18"/>
          <w:szCs w:val="18"/>
        </w:rPr>
      </w:pPr>
      <w:r>
        <w:rPr>
          <w:rFonts w:ascii="Times New Roman" w:eastAsia="方正仿宋_GBK" w:hAnsi="Times New Roman" w:cs="宋体" w:hint="eastAsia"/>
          <w:kern w:val="0"/>
          <w:sz w:val="20"/>
          <w:szCs w:val="20"/>
        </w:rPr>
        <w:t>说明：</w:t>
      </w:r>
      <w:r>
        <w:rPr>
          <w:rFonts w:ascii="Times New Roman" w:eastAsia="方正仿宋_GBK" w:hAnsi="Times New Roman" w:cs="宋体"/>
          <w:kern w:val="0"/>
          <w:sz w:val="20"/>
          <w:szCs w:val="20"/>
        </w:rPr>
        <w:t xml:space="preserve">1. </w:t>
      </w:r>
      <w:r>
        <w:rPr>
          <w:rFonts w:ascii="Times New Roman" w:eastAsia="方正仿宋_GBK" w:hAnsi="Times New Roman" w:cs="宋体" w:hint="eastAsia"/>
          <w:kern w:val="0"/>
          <w:sz w:val="20"/>
          <w:szCs w:val="20"/>
        </w:rPr>
        <w:t>本表为各种肉类专用通用记录；</w:t>
      </w:r>
      <w:r>
        <w:rPr>
          <w:rFonts w:ascii="Times New Roman" w:eastAsia="方正仿宋_GBK" w:hAnsi="Times New Roman" w:cs="宋体"/>
          <w:kern w:val="0"/>
          <w:sz w:val="20"/>
          <w:szCs w:val="20"/>
        </w:rPr>
        <w:t>2.</w:t>
      </w:r>
      <w:r>
        <w:rPr>
          <w:rFonts w:ascii="Times New Roman" w:eastAsia="方正仿宋_GBK" w:hAnsi="Times New Roman" w:cs="宋体" w:hint="eastAsia"/>
          <w:kern w:val="0"/>
          <w:sz w:val="20"/>
          <w:szCs w:val="20"/>
        </w:rPr>
        <w:t>有索证索票打“√”，无打“×”，并将索证索票依次粘贴在出入库记录背面；</w:t>
      </w:r>
      <w:r>
        <w:rPr>
          <w:rFonts w:ascii="Times New Roman" w:eastAsia="方正仿宋_GBK" w:hAnsi="Times New Roman" w:cs="宋体"/>
          <w:kern w:val="0"/>
          <w:sz w:val="20"/>
          <w:szCs w:val="20"/>
        </w:rPr>
        <w:t>3.</w:t>
      </w:r>
      <w:r>
        <w:rPr>
          <w:rFonts w:ascii="Times New Roman" w:eastAsia="方正仿宋_GBK" w:hAnsi="Times New Roman" w:cs="宋体" w:hint="eastAsia"/>
          <w:kern w:val="0"/>
          <w:sz w:val="20"/>
          <w:szCs w:val="20"/>
        </w:rPr>
        <w:t>质量检查中，检疫章有打“√”，无打“×”；新鲜打“√”，否则打“×”；无异味，打“√”，否则打“×”。</w:t>
      </w:r>
    </w:p>
    <w:p w:rsidR="00280FC6" w:rsidRDefault="00280FC6">
      <w:pPr>
        <w:ind w:right="735"/>
        <w:jc w:val="right"/>
        <w:rPr>
          <w:rFonts w:ascii="Times New Roman" w:eastAsia="方正仿宋_GBK" w:hAnsi="Times New Roman"/>
          <w:sz w:val="18"/>
          <w:szCs w:val="18"/>
        </w:rPr>
      </w:pPr>
    </w:p>
    <w:p w:rsidR="00280FC6" w:rsidRDefault="00A909B9">
      <w:pPr>
        <w:widowControl/>
        <w:ind w:right="540"/>
        <w:jc w:val="right"/>
        <w:rPr>
          <w:rFonts w:ascii="Times New Roman" w:hAnsi="Times New Roman" w:cs="宋体"/>
          <w:kern w:val="0"/>
          <w:sz w:val="24"/>
          <w:szCs w:val="24"/>
        </w:rPr>
      </w:pPr>
      <w:r>
        <w:rPr>
          <w:rFonts w:ascii="Times New Roman" w:eastAsia="方正仿宋_GBK" w:hAnsi="Times New Roman" w:hint="eastAsia"/>
          <w:sz w:val="18"/>
          <w:szCs w:val="18"/>
        </w:rPr>
        <w:t>重庆市教育委员会、市市场监管局监制</w:t>
      </w:r>
      <w:bookmarkEnd w:id="1"/>
    </w:p>
    <w:p w:rsidR="00280FC6" w:rsidRDefault="00A909B9">
      <w:pPr>
        <w:widowControl/>
        <w:jc w:val="left"/>
        <w:rPr>
          <w:rFonts w:ascii="Times New Roman" w:hAnsi="Times New Roman"/>
          <w:kern w:val="0"/>
          <w:sz w:val="24"/>
          <w:szCs w:val="24"/>
        </w:rPr>
      </w:pPr>
      <w:r>
        <w:rPr>
          <w:rFonts w:ascii="Times New Roman" w:hAnsi="Times New Roman"/>
          <w:kern w:val="0"/>
          <w:sz w:val="24"/>
          <w:szCs w:val="24"/>
        </w:rPr>
        <w:lastRenderedPageBreak/>
        <w:br w:type="page"/>
      </w:r>
    </w:p>
    <w:p w:rsidR="00280FC6" w:rsidRDefault="00A909B9">
      <w:pPr>
        <w:widowControl/>
        <w:jc w:val="left"/>
        <w:rPr>
          <w:rFonts w:ascii="Times New Roman" w:hAnsi="Times New Roman"/>
          <w:kern w:val="0"/>
          <w:sz w:val="24"/>
          <w:szCs w:val="24"/>
        </w:rPr>
      </w:pPr>
      <w:r>
        <w:rPr>
          <w:rFonts w:ascii="Times New Roman" w:hAnsi="Times New Roman"/>
          <w:kern w:val="0"/>
          <w:sz w:val="24"/>
          <w:szCs w:val="24"/>
        </w:rPr>
        <w:lastRenderedPageBreak/>
        <w:t>表</w:t>
      </w:r>
      <w:r>
        <w:rPr>
          <w:rFonts w:ascii="Times New Roman" w:hAnsi="Times New Roman"/>
          <w:kern w:val="0"/>
          <w:sz w:val="24"/>
          <w:szCs w:val="24"/>
        </w:rPr>
        <w:t>5</w:t>
      </w:r>
    </w:p>
    <w:p w:rsidR="00280FC6" w:rsidRDefault="00A909B9">
      <w:pPr>
        <w:widowControl/>
        <w:jc w:val="center"/>
        <w:rPr>
          <w:rFonts w:ascii="Times New Roman" w:eastAsia="方正小标宋_GBK" w:hAnsi="Times New Roman"/>
          <w:kern w:val="0"/>
          <w:sz w:val="36"/>
          <w:szCs w:val="36"/>
        </w:rPr>
      </w:pPr>
      <w:r>
        <w:rPr>
          <w:rFonts w:ascii="Times New Roman" w:eastAsia="方正小标宋_GBK" w:hAnsi="Times New Roman"/>
          <w:kern w:val="0"/>
          <w:sz w:val="36"/>
          <w:szCs w:val="36"/>
        </w:rPr>
        <w:t>重庆市区</w:t>
      </w:r>
      <w:r>
        <w:rPr>
          <w:rFonts w:ascii="Times New Roman" w:eastAsia="方正小标宋_GBK" w:hAnsi="Times New Roman"/>
          <w:kern w:val="0"/>
          <w:sz w:val="36"/>
          <w:szCs w:val="36"/>
        </w:rPr>
        <w:t>/</w:t>
      </w:r>
      <w:r>
        <w:rPr>
          <w:rFonts w:ascii="Times New Roman" w:eastAsia="方正小标宋_GBK" w:hAnsi="Times New Roman"/>
          <w:kern w:val="0"/>
          <w:sz w:val="36"/>
          <w:szCs w:val="36"/>
        </w:rPr>
        <w:t>县食堂从业人员晨检记录（试行）</w:t>
      </w:r>
    </w:p>
    <w:p w:rsidR="00280FC6" w:rsidRDefault="00A909B9">
      <w:pPr>
        <w:widowControl/>
        <w:ind w:firstLineChars="500" w:firstLine="1200"/>
        <w:jc w:val="left"/>
        <w:rPr>
          <w:rFonts w:ascii="Times New Roman" w:hAnsi="Times New Roman"/>
          <w:kern w:val="0"/>
          <w:sz w:val="24"/>
          <w:szCs w:val="24"/>
        </w:rPr>
      </w:pPr>
      <w:r>
        <w:rPr>
          <w:rFonts w:ascii="Times New Roman" w:eastAsia="方正仿宋_GBK" w:hAnsi="Times New Roman"/>
          <w:kern w:val="0"/>
          <w:sz w:val="24"/>
          <w:szCs w:val="24"/>
        </w:rPr>
        <w:t>检查人：</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检查时间：</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年春（秋）（第</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周）</w:t>
      </w:r>
    </w:p>
    <w:tbl>
      <w:tblPr>
        <w:tblW w:w="5000" w:type="pct"/>
        <w:tblLayout w:type="fixed"/>
        <w:tblLook w:val="04A0"/>
      </w:tblPr>
      <w:tblGrid>
        <w:gridCol w:w="719"/>
        <w:gridCol w:w="382"/>
        <w:gridCol w:w="382"/>
        <w:gridCol w:w="382"/>
        <w:gridCol w:w="383"/>
        <w:gridCol w:w="388"/>
        <w:gridCol w:w="383"/>
        <w:gridCol w:w="383"/>
        <w:gridCol w:w="383"/>
        <w:gridCol w:w="383"/>
        <w:gridCol w:w="388"/>
        <w:gridCol w:w="383"/>
        <w:gridCol w:w="383"/>
        <w:gridCol w:w="383"/>
        <w:gridCol w:w="383"/>
        <w:gridCol w:w="388"/>
        <w:gridCol w:w="383"/>
        <w:gridCol w:w="383"/>
        <w:gridCol w:w="383"/>
        <w:gridCol w:w="383"/>
        <w:gridCol w:w="388"/>
        <w:gridCol w:w="383"/>
        <w:gridCol w:w="383"/>
        <w:gridCol w:w="383"/>
        <w:gridCol w:w="383"/>
        <w:gridCol w:w="391"/>
        <w:gridCol w:w="383"/>
        <w:gridCol w:w="383"/>
        <w:gridCol w:w="383"/>
        <w:gridCol w:w="383"/>
        <w:gridCol w:w="397"/>
        <w:gridCol w:w="383"/>
        <w:gridCol w:w="383"/>
        <w:gridCol w:w="383"/>
        <w:gridCol w:w="383"/>
        <w:gridCol w:w="394"/>
      </w:tblGrid>
      <w:tr w:rsidR="00280FC6">
        <w:trPr>
          <w:trHeight w:hRule="exact" w:val="497"/>
        </w:trPr>
        <w:tc>
          <w:tcPr>
            <w:tcW w:w="254" w:type="pct"/>
            <w:vMerge w:val="restart"/>
            <w:tcBorders>
              <w:top w:val="single" w:sz="8" w:space="0" w:color="auto"/>
              <w:left w:val="single" w:sz="8" w:space="0" w:color="auto"/>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姓名</w:t>
            </w:r>
          </w:p>
        </w:tc>
        <w:tc>
          <w:tcPr>
            <w:tcW w:w="4066" w:type="pct"/>
            <w:gridSpan w:val="30"/>
            <w:tcBorders>
              <w:top w:val="single" w:sz="8" w:space="0" w:color="auto"/>
              <w:left w:val="nil"/>
              <w:bottom w:val="single" w:sz="4" w:space="0" w:color="auto"/>
              <w:right w:val="single" w:sz="4" w:space="0" w:color="000000"/>
            </w:tcBorders>
            <w:shd w:val="clear" w:color="auto" w:fill="auto"/>
            <w:noWrap/>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检查项目及结果</w:t>
            </w:r>
          </w:p>
        </w:tc>
        <w:tc>
          <w:tcPr>
            <w:tcW w:w="679" w:type="pct"/>
            <w:gridSpan w:val="5"/>
            <w:vMerge w:val="restart"/>
            <w:tcBorders>
              <w:top w:val="single" w:sz="8" w:space="0" w:color="auto"/>
              <w:left w:val="single" w:sz="4" w:space="0" w:color="auto"/>
              <w:bottom w:val="single" w:sz="4" w:space="0" w:color="auto"/>
              <w:right w:val="single" w:sz="8" w:space="0" w:color="000000"/>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异常情况处置</w:t>
            </w:r>
          </w:p>
        </w:tc>
      </w:tr>
      <w:tr w:rsidR="00280FC6">
        <w:trPr>
          <w:trHeight w:hRule="exact" w:val="737"/>
        </w:trPr>
        <w:tc>
          <w:tcPr>
            <w:tcW w:w="254" w:type="pct"/>
            <w:vMerge/>
            <w:tcBorders>
              <w:top w:val="single" w:sz="8" w:space="0" w:color="auto"/>
              <w:left w:val="single" w:sz="8"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 w:val="18"/>
                <w:szCs w:val="18"/>
              </w:rPr>
            </w:pPr>
          </w:p>
        </w:tc>
        <w:tc>
          <w:tcPr>
            <w:tcW w:w="677" w:type="pct"/>
            <w:gridSpan w:val="5"/>
            <w:tcBorders>
              <w:top w:val="single" w:sz="4" w:space="0" w:color="auto"/>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体温（</w:t>
            </w:r>
            <w:r>
              <w:rPr>
                <w:rFonts w:ascii="Times New Roman" w:eastAsia="方正仿宋_GBK" w:hAnsi="Times New Roman"/>
                <w:kern w:val="0"/>
                <w:sz w:val="18"/>
                <w:szCs w:val="18"/>
              </w:rPr>
              <w:t>℃</w:t>
            </w:r>
            <w:r>
              <w:rPr>
                <w:rFonts w:ascii="Times New Roman" w:eastAsia="方正仿宋_GBK" w:hAnsi="Times New Roman"/>
                <w:kern w:val="0"/>
                <w:sz w:val="18"/>
                <w:szCs w:val="18"/>
              </w:rPr>
              <w:t>）</w:t>
            </w:r>
          </w:p>
        </w:tc>
        <w:tc>
          <w:tcPr>
            <w:tcW w:w="677" w:type="pct"/>
            <w:gridSpan w:val="5"/>
            <w:tcBorders>
              <w:top w:val="single" w:sz="4" w:space="0" w:color="auto"/>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精神状况</w:t>
            </w:r>
          </w:p>
        </w:tc>
        <w:tc>
          <w:tcPr>
            <w:tcW w:w="677" w:type="pct"/>
            <w:gridSpan w:val="5"/>
            <w:tcBorders>
              <w:top w:val="single" w:sz="4" w:space="0" w:color="auto"/>
              <w:left w:val="nil"/>
              <w:bottom w:val="single" w:sz="4" w:space="0" w:color="auto"/>
              <w:right w:val="single" w:sz="4" w:space="0" w:color="auto"/>
            </w:tcBorders>
            <w:shd w:val="clear" w:color="auto" w:fill="auto"/>
            <w:vAlign w:val="bottom"/>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5"/>
                <w:szCs w:val="15"/>
              </w:rPr>
              <w:t>是否佩戴戒指等饰品，个人卫生是否符合要求</w:t>
            </w:r>
          </w:p>
        </w:tc>
        <w:tc>
          <w:tcPr>
            <w:tcW w:w="677" w:type="pct"/>
            <w:gridSpan w:val="5"/>
            <w:tcBorders>
              <w:top w:val="single" w:sz="4" w:space="0" w:color="auto"/>
              <w:left w:val="nil"/>
              <w:bottom w:val="single" w:sz="4" w:space="0" w:color="auto"/>
              <w:right w:val="single" w:sz="4" w:space="0" w:color="auto"/>
            </w:tcBorders>
            <w:shd w:val="clear" w:color="auto" w:fill="auto"/>
            <w:vAlign w:val="bottom"/>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是否有咳嗽、咯血（可能患肺结核）</w:t>
            </w:r>
          </w:p>
        </w:tc>
        <w:tc>
          <w:tcPr>
            <w:tcW w:w="678" w:type="pct"/>
            <w:gridSpan w:val="5"/>
            <w:tcBorders>
              <w:top w:val="single" w:sz="4" w:space="0" w:color="auto"/>
              <w:left w:val="nil"/>
              <w:bottom w:val="single" w:sz="4" w:space="0" w:color="auto"/>
              <w:right w:val="single" w:sz="4" w:space="0" w:color="auto"/>
            </w:tcBorders>
            <w:shd w:val="clear" w:color="auto" w:fill="auto"/>
            <w:vAlign w:val="bottom"/>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双手是否有</w:t>
            </w:r>
            <w:proofErr w:type="gramStart"/>
            <w:r>
              <w:rPr>
                <w:rFonts w:ascii="Times New Roman" w:eastAsia="方正仿宋_GBK" w:hAnsi="Times New Roman"/>
                <w:kern w:val="0"/>
                <w:sz w:val="18"/>
                <w:szCs w:val="18"/>
              </w:rPr>
              <w:t>化浓</w:t>
            </w:r>
            <w:proofErr w:type="gramEnd"/>
            <w:r>
              <w:rPr>
                <w:rFonts w:ascii="Times New Roman" w:eastAsia="方正仿宋_GBK" w:hAnsi="Times New Roman"/>
                <w:kern w:val="0"/>
                <w:sz w:val="18"/>
                <w:szCs w:val="18"/>
              </w:rPr>
              <w:t>性或渗出性皮肤病</w:t>
            </w:r>
          </w:p>
        </w:tc>
        <w:tc>
          <w:tcPr>
            <w:tcW w:w="679" w:type="pct"/>
            <w:gridSpan w:val="5"/>
            <w:tcBorders>
              <w:top w:val="single" w:sz="4" w:space="0" w:color="auto"/>
              <w:left w:val="nil"/>
              <w:bottom w:val="single" w:sz="4" w:space="0" w:color="auto"/>
              <w:right w:val="single" w:sz="4" w:space="0" w:color="auto"/>
            </w:tcBorders>
            <w:shd w:val="clear" w:color="auto" w:fill="auto"/>
            <w:vAlign w:val="bottom"/>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是否有痢疾和其他腹泻性疾病</w:t>
            </w:r>
          </w:p>
        </w:tc>
        <w:tc>
          <w:tcPr>
            <w:tcW w:w="679" w:type="pct"/>
            <w:gridSpan w:val="5"/>
            <w:vMerge/>
            <w:tcBorders>
              <w:top w:val="single" w:sz="8" w:space="0" w:color="auto"/>
              <w:left w:val="single" w:sz="4" w:space="0" w:color="auto"/>
              <w:bottom w:val="single" w:sz="4" w:space="0" w:color="auto"/>
              <w:right w:val="single" w:sz="8" w:space="0" w:color="000000"/>
            </w:tcBorders>
            <w:vAlign w:val="center"/>
          </w:tcPr>
          <w:p w:rsidR="00280FC6" w:rsidRDefault="00280FC6">
            <w:pPr>
              <w:widowControl/>
              <w:jc w:val="left"/>
              <w:rPr>
                <w:rFonts w:ascii="Times New Roman" w:eastAsia="方正仿宋_GBK" w:hAnsi="Times New Roman"/>
                <w:kern w:val="0"/>
                <w:sz w:val="18"/>
                <w:szCs w:val="18"/>
              </w:rPr>
            </w:pPr>
          </w:p>
        </w:tc>
      </w:tr>
      <w:tr w:rsidR="00280FC6">
        <w:trPr>
          <w:trHeight w:hRule="exact" w:val="754"/>
        </w:trPr>
        <w:tc>
          <w:tcPr>
            <w:tcW w:w="254" w:type="pct"/>
            <w:vMerge/>
            <w:tcBorders>
              <w:top w:val="single" w:sz="8" w:space="0" w:color="auto"/>
              <w:left w:val="single" w:sz="8"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 w:val="18"/>
                <w:szCs w:val="18"/>
              </w:rPr>
            </w:pP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周一</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周二</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周三</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周四</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周五</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周一</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周二</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周三</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周四</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周五</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周一</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周二</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周三</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周四</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周五</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周一</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周二</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周三</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周四</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周五</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周一</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周二</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周三</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周四</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周五</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周一</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周二</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周三</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周四</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周五</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周一</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周二</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周三</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周四</w:t>
            </w:r>
          </w:p>
        </w:tc>
        <w:tc>
          <w:tcPr>
            <w:tcW w:w="135" w:type="pct"/>
            <w:tcBorders>
              <w:top w:val="nil"/>
              <w:left w:val="nil"/>
              <w:bottom w:val="single" w:sz="4" w:space="0" w:color="auto"/>
              <w:right w:val="single" w:sz="8"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周五</w:t>
            </w:r>
          </w:p>
        </w:tc>
      </w:tr>
      <w:tr w:rsidR="00280FC6">
        <w:trPr>
          <w:trHeight w:hRule="exact" w:val="754"/>
        </w:trPr>
        <w:tc>
          <w:tcPr>
            <w:tcW w:w="254" w:type="pct"/>
            <w:tcBorders>
              <w:top w:val="nil"/>
              <w:left w:val="single" w:sz="8" w:space="0" w:color="auto"/>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8"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r>
      <w:tr w:rsidR="00280FC6">
        <w:trPr>
          <w:trHeight w:hRule="exact" w:val="754"/>
        </w:trPr>
        <w:tc>
          <w:tcPr>
            <w:tcW w:w="254" w:type="pct"/>
            <w:tcBorders>
              <w:top w:val="nil"/>
              <w:left w:val="single" w:sz="8" w:space="0" w:color="auto"/>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8"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r>
      <w:tr w:rsidR="00280FC6">
        <w:trPr>
          <w:trHeight w:hRule="exact" w:val="754"/>
        </w:trPr>
        <w:tc>
          <w:tcPr>
            <w:tcW w:w="254" w:type="pct"/>
            <w:tcBorders>
              <w:top w:val="nil"/>
              <w:left w:val="single" w:sz="8" w:space="0" w:color="auto"/>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4" w:space="0" w:color="auto"/>
              <w:right w:val="single" w:sz="8"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r>
      <w:tr w:rsidR="00280FC6">
        <w:trPr>
          <w:trHeight w:hRule="exact" w:val="754"/>
        </w:trPr>
        <w:tc>
          <w:tcPr>
            <w:tcW w:w="254" w:type="pct"/>
            <w:tcBorders>
              <w:top w:val="nil"/>
              <w:left w:val="single" w:sz="8" w:space="0" w:color="auto"/>
              <w:bottom w:val="single" w:sz="8"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35" w:type="pct"/>
            <w:tcBorders>
              <w:top w:val="nil"/>
              <w:left w:val="nil"/>
              <w:bottom w:val="single" w:sz="8" w:space="0" w:color="auto"/>
              <w:right w:val="single" w:sz="8" w:space="0" w:color="auto"/>
            </w:tcBorders>
            <w:shd w:val="clear" w:color="auto" w:fill="auto"/>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r>
    </w:tbl>
    <w:p w:rsidR="00280FC6" w:rsidRDefault="00A909B9">
      <w:pPr>
        <w:spacing w:line="360" w:lineRule="exact"/>
        <w:ind w:firstLineChars="200" w:firstLine="400"/>
        <w:jc w:val="left"/>
        <w:rPr>
          <w:rFonts w:ascii="Times New Roman" w:eastAsia="方正仿宋_GBK" w:hAnsi="Times New Roman"/>
          <w:kern w:val="0"/>
          <w:sz w:val="20"/>
          <w:szCs w:val="20"/>
        </w:rPr>
      </w:pPr>
      <w:r>
        <w:rPr>
          <w:rFonts w:ascii="Times New Roman" w:eastAsia="方正仿宋_GBK" w:hAnsi="Times New Roman"/>
          <w:kern w:val="0"/>
          <w:sz w:val="20"/>
          <w:szCs w:val="20"/>
        </w:rPr>
        <w:t>填表说明：晨检正常用</w:t>
      </w:r>
      <w:r>
        <w:rPr>
          <w:rFonts w:ascii="Times New Roman" w:eastAsia="方正仿宋_GBK" w:hAnsi="Times New Roman"/>
          <w:kern w:val="0"/>
          <w:sz w:val="20"/>
          <w:szCs w:val="20"/>
        </w:rPr>
        <w:t>“○”</w:t>
      </w:r>
      <w:r>
        <w:rPr>
          <w:rFonts w:ascii="Times New Roman" w:eastAsia="方正仿宋_GBK" w:hAnsi="Times New Roman"/>
          <w:kern w:val="0"/>
          <w:sz w:val="20"/>
          <w:szCs w:val="20"/>
        </w:rPr>
        <w:t>表示，</w:t>
      </w:r>
      <w:proofErr w:type="gramStart"/>
      <w:r>
        <w:rPr>
          <w:rFonts w:ascii="Times New Roman" w:eastAsia="方正仿宋_GBK" w:hAnsi="Times New Roman"/>
          <w:kern w:val="0"/>
          <w:sz w:val="20"/>
          <w:szCs w:val="20"/>
        </w:rPr>
        <w:t>异常用</w:t>
      </w:r>
      <w:proofErr w:type="gramEnd"/>
      <w:r>
        <w:rPr>
          <w:rFonts w:ascii="Times New Roman" w:eastAsia="方正仿宋_GBK" w:hAnsi="Times New Roman"/>
          <w:kern w:val="0"/>
          <w:sz w:val="20"/>
          <w:szCs w:val="20"/>
        </w:rPr>
        <w:t>“△”</w:t>
      </w:r>
      <w:r>
        <w:rPr>
          <w:rFonts w:ascii="Times New Roman" w:eastAsia="方正仿宋_GBK" w:hAnsi="Times New Roman"/>
          <w:kern w:val="0"/>
          <w:sz w:val="20"/>
          <w:szCs w:val="20"/>
        </w:rPr>
        <w:t>表示；异常情况处置：是否按规定处置</w:t>
      </w:r>
      <w:r>
        <w:rPr>
          <w:rFonts w:ascii="Times New Roman" w:eastAsia="方正仿宋_GBK" w:hAnsi="Times New Roman"/>
          <w:kern w:val="0"/>
          <w:sz w:val="20"/>
          <w:szCs w:val="20"/>
        </w:rPr>
        <w:t>,</w:t>
      </w:r>
      <w:r>
        <w:rPr>
          <w:rFonts w:ascii="Times New Roman" w:eastAsia="方正仿宋_GBK" w:hAnsi="Times New Roman"/>
          <w:kern w:val="0"/>
          <w:sz w:val="20"/>
          <w:szCs w:val="20"/>
        </w:rPr>
        <w:t>已处置打</w:t>
      </w:r>
      <w:r>
        <w:rPr>
          <w:rFonts w:ascii="Times New Roman" w:eastAsia="方正仿宋_GBK" w:hAnsi="Times New Roman"/>
          <w:kern w:val="0"/>
          <w:sz w:val="20"/>
          <w:szCs w:val="20"/>
        </w:rPr>
        <w:t>“</w:t>
      </w:r>
      <w:r>
        <w:rPr>
          <w:rFonts w:ascii="Times New Roman" w:eastAsia="方正仿宋_GBK" w:hAnsi="Times New Roman"/>
          <w:kern w:val="0"/>
          <w:sz w:val="18"/>
          <w:szCs w:val="18"/>
        </w:rPr>
        <w:t>√</w:t>
      </w:r>
      <w:r>
        <w:rPr>
          <w:rFonts w:ascii="Times New Roman" w:eastAsia="方正仿宋_GBK" w:hAnsi="Times New Roman"/>
          <w:kern w:val="0"/>
          <w:sz w:val="20"/>
          <w:szCs w:val="20"/>
        </w:rPr>
        <w:t>”</w:t>
      </w:r>
      <w:r>
        <w:rPr>
          <w:rFonts w:ascii="Times New Roman" w:eastAsia="方正仿宋_GBK" w:hAnsi="Times New Roman"/>
          <w:kern w:val="0"/>
          <w:sz w:val="20"/>
          <w:szCs w:val="20"/>
        </w:rPr>
        <w:t>、未处置打</w:t>
      </w:r>
      <w:r>
        <w:rPr>
          <w:rFonts w:ascii="Times New Roman" w:eastAsia="方正仿宋_GBK" w:hAnsi="Times New Roman"/>
          <w:kern w:val="0"/>
          <w:sz w:val="20"/>
          <w:szCs w:val="20"/>
        </w:rPr>
        <w:t>“×”</w:t>
      </w:r>
      <w:r>
        <w:rPr>
          <w:rFonts w:ascii="Times New Roman" w:eastAsia="方正仿宋_GBK" w:hAnsi="Times New Roman"/>
          <w:kern w:val="0"/>
          <w:sz w:val="20"/>
          <w:szCs w:val="20"/>
        </w:rPr>
        <w:t>。</w:t>
      </w:r>
      <w:r>
        <w:rPr>
          <w:rFonts w:ascii="Times New Roman" w:eastAsia="方正仿宋_GBK" w:hAnsi="Times New Roman"/>
          <w:kern w:val="0"/>
          <w:sz w:val="20"/>
          <w:szCs w:val="20"/>
        </w:rPr>
        <w:t>在检查以上六项的同时，特别强调适时检查厨师、</w:t>
      </w:r>
      <w:proofErr w:type="gramStart"/>
      <w:r>
        <w:rPr>
          <w:rFonts w:ascii="Times New Roman" w:eastAsia="方正仿宋_GBK" w:hAnsi="Times New Roman"/>
          <w:kern w:val="0"/>
          <w:sz w:val="20"/>
          <w:szCs w:val="20"/>
        </w:rPr>
        <w:t>分餐员</w:t>
      </w:r>
      <w:proofErr w:type="gramEnd"/>
      <w:r>
        <w:rPr>
          <w:rFonts w:ascii="Times New Roman" w:eastAsia="方正仿宋_GBK" w:hAnsi="Times New Roman"/>
          <w:kern w:val="0"/>
          <w:sz w:val="20"/>
          <w:szCs w:val="20"/>
        </w:rPr>
        <w:t>的更衣、洗手情况。</w:t>
      </w:r>
    </w:p>
    <w:p w:rsidR="00280FC6" w:rsidRDefault="00280FC6">
      <w:pPr>
        <w:ind w:right="735"/>
        <w:jc w:val="right"/>
        <w:rPr>
          <w:rFonts w:ascii="Times New Roman" w:eastAsia="方正仿宋_GBK" w:hAnsi="Times New Roman"/>
          <w:sz w:val="18"/>
          <w:szCs w:val="18"/>
        </w:rPr>
      </w:pPr>
    </w:p>
    <w:p w:rsidR="00280FC6" w:rsidRDefault="00A909B9">
      <w:pPr>
        <w:ind w:right="735"/>
        <w:jc w:val="right"/>
        <w:rPr>
          <w:rFonts w:ascii="Times New Roman" w:eastAsiaTheme="majorEastAsia" w:hAnsi="Times New Roman"/>
          <w:sz w:val="24"/>
          <w:szCs w:val="24"/>
        </w:rPr>
      </w:pPr>
      <w:r>
        <w:rPr>
          <w:rFonts w:ascii="Times New Roman" w:eastAsia="方正仿宋_GBK" w:hAnsi="Times New Roman"/>
          <w:sz w:val="18"/>
          <w:szCs w:val="18"/>
        </w:rPr>
        <w:t>重庆市教育委员会、市市场监管局监制</w:t>
      </w:r>
      <w:r>
        <w:rPr>
          <w:rFonts w:ascii="Times New Roman" w:eastAsiaTheme="majorEastAsia" w:hAnsi="Times New Roman"/>
          <w:sz w:val="24"/>
          <w:szCs w:val="24"/>
        </w:rPr>
        <w:br w:type="page"/>
      </w:r>
    </w:p>
    <w:p w:rsidR="00280FC6" w:rsidRDefault="00A909B9">
      <w:pPr>
        <w:rPr>
          <w:rFonts w:ascii="Times New Roman" w:eastAsiaTheme="majorEastAsia" w:hAnsi="Times New Roman"/>
          <w:sz w:val="24"/>
          <w:szCs w:val="24"/>
        </w:rPr>
      </w:pPr>
      <w:r>
        <w:rPr>
          <w:rFonts w:ascii="Times New Roman" w:eastAsiaTheme="majorEastAsia" w:hAnsi="Times New Roman"/>
          <w:sz w:val="24"/>
          <w:szCs w:val="24"/>
        </w:rPr>
        <w:lastRenderedPageBreak/>
        <w:t>表</w:t>
      </w:r>
      <w:r>
        <w:rPr>
          <w:rFonts w:ascii="Times New Roman" w:eastAsiaTheme="majorEastAsia" w:hAnsi="Times New Roman"/>
          <w:sz w:val="24"/>
          <w:szCs w:val="24"/>
        </w:rPr>
        <w:t>6</w:t>
      </w:r>
    </w:p>
    <w:p w:rsidR="00280FC6" w:rsidRDefault="00A909B9" w:rsidP="00A5781E">
      <w:pPr>
        <w:spacing w:afterLines="50"/>
        <w:jc w:val="center"/>
        <w:rPr>
          <w:rFonts w:ascii="Times New Roman" w:eastAsia="方正小标宋_GBK" w:hAnsi="Times New Roman"/>
          <w:kern w:val="0"/>
          <w:sz w:val="36"/>
          <w:szCs w:val="36"/>
        </w:rPr>
      </w:pPr>
      <w:r>
        <w:rPr>
          <w:rFonts w:ascii="Times New Roman" w:eastAsia="方正小标宋_GBK" w:hAnsi="Times New Roman"/>
          <w:kern w:val="0"/>
          <w:sz w:val="36"/>
          <w:szCs w:val="36"/>
        </w:rPr>
        <w:t>重庆市区</w:t>
      </w:r>
      <w:r>
        <w:rPr>
          <w:rFonts w:ascii="Times New Roman" w:eastAsia="方正小标宋_GBK" w:hAnsi="Times New Roman"/>
          <w:kern w:val="0"/>
          <w:sz w:val="36"/>
          <w:szCs w:val="36"/>
        </w:rPr>
        <w:t>/</w:t>
      </w:r>
      <w:r>
        <w:rPr>
          <w:rFonts w:ascii="Times New Roman" w:eastAsia="方正小标宋_GBK" w:hAnsi="Times New Roman"/>
          <w:kern w:val="0"/>
          <w:sz w:val="36"/>
          <w:szCs w:val="36"/>
        </w:rPr>
        <w:t>县食堂留样及销毁情况记录（试行）</w:t>
      </w:r>
    </w:p>
    <w:p w:rsidR="00280FC6" w:rsidRDefault="00A909B9">
      <w:pPr>
        <w:widowControl/>
        <w:ind w:firstLineChars="500" w:firstLine="1200"/>
        <w:jc w:val="left"/>
        <w:rPr>
          <w:rFonts w:ascii="Times New Roman" w:eastAsia="方正仿宋_GBK" w:hAnsi="Times New Roman"/>
          <w:kern w:val="0"/>
          <w:sz w:val="24"/>
          <w:szCs w:val="24"/>
        </w:rPr>
      </w:pPr>
      <w:r>
        <w:rPr>
          <w:rFonts w:ascii="Times New Roman" w:eastAsia="方正仿宋_GBK" w:hAnsi="Times New Roman"/>
          <w:kern w:val="0"/>
          <w:sz w:val="24"/>
          <w:szCs w:val="24"/>
        </w:rPr>
        <w:t>学校：</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时间：</w:t>
      </w:r>
    </w:p>
    <w:tbl>
      <w:tblPr>
        <w:tblW w:w="5000" w:type="pct"/>
        <w:tblLook w:val="04A0"/>
      </w:tblPr>
      <w:tblGrid>
        <w:gridCol w:w="3887"/>
        <w:gridCol w:w="729"/>
        <w:gridCol w:w="643"/>
        <w:gridCol w:w="771"/>
        <w:gridCol w:w="899"/>
        <w:gridCol w:w="1539"/>
        <w:gridCol w:w="1539"/>
        <w:gridCol w:w="899"/>
        <w:gridCol w:w="643"/>
        <w:gridCol w:w="641"/>
        <w:gridCol w:w="774"/>
        <w:gridCol w:w="1210"/>
      </w:tblGrid>
      <w:tr w:rsidR="00280FC6">
        <w:trPr>
          <w:trHeight w:hRule="exact" w:val="612"/>
        </w:trPr>
        <w:tc>
          <w:tcPr>
            <w:tcW w:w="1371" w:type="pct"/>
            <w:vMerge w:val="restart"/>
            <w:tcBorders>
              <w:top w:val="single" w:sz="8" w:space="0" w:color="auto"/>
              <w:left w:val="single" w:sz="8" w:space="0" w:color="auto"/>
              <w:bottom w:val="single" w:sz="8" w:space="0" w:color="auto"/>
              <w:right w:val="single" w:sz="8"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品名</w:t>
            </w:r>
          </w:p>
        </w:tc>
        <w:tc>
          <w:tcPr>
            <w:tcW w:w="2159" w:type="pct"/>
            <w:gridSpan w:val="6"/>
            <w:tcBorders>
              <w:top w:val="single" w:sz="8" w:space="0" w:color="auto"/>
              <w:left w:val="single" w:sz="8" w:space="0" w:color="auto"/>
              <w:bottom w:val="single" w:sz="8" w:space="0" w:color="auto"/>
              <w:right w:val="single" w:sz="4" w:space="0" w:color="auto"/>
            </w:tcBorders>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留样</w:t>
            </w:r>
          </w:p>
        </w:tc>
        <w:tc>
          <w:tcPr>
            <w:tcW w:w="1470" w:type="pct"/>
            <w:gridSpan w:val="5"/>
            <w:tcBorders>
              <w:top w:val="single" w:sz="4" w:space="0" w:color="auto"/>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销毁</w:t>
            </w:r>
          </w:p>
        </w:tc>
      </w:tr>
      <w:tr w:rsidR="00280FC6">
        <w:trPr>
          <w:trHeight w:hRule="exact" w:val="612"/>
        </w:trPr>
        <w:tc>
          <w:tcPr>
            <w:tcW w:w="1371" w:type="pct"/>
            <w:vMerge/>
            <w:tcBorders>
              <w:top w:val="single" w:sz="8" w:space="0" w:color="auto"/>
              <w:left w:val="single" w:sz="8" w:space="0" w:color="auto"/>
              <w:bottom w:val="single" w:sz="8" w:space="0" w:color="auto"/>
              <w:right w:val="single" w:sz="8" w:space="0" w:color="auto"/>
            </w:tcBorders>
            <w:vAlign w:val="center"/>
          </w:tcPr>
          <w:p w:rsidR="00280FC6" w:rsidRDefault="00280FC6">
            <w:pPr>
              <w:widowControl/>
              <w:jc w:val="left"/>
              <w:rPr>
                <w:rFonts w:ascii="Times New Roman" w:eastAsia="方正仿宋_GBK" w:hAnsi="Times New Roman"/>
                <w:kern w:val="0"/>
                <w:sz w:val="24"/>
                <w:szCs w:val="24"/>
              </w:rPr>
            </w:pPr>
          </w:p>
        </w:tc>
        <w:tc>
          <w:tcPr>
            <w:tcW w:w="1073" w:type="pct"/>
            <w:gridSpan w:val="4"/>
            <w:tcBorders>
              <w:top w:val="single" w:sz="8" w:space="0" w:color="auto"/>
              <w:left w:val="single" w:sz="8" w:space="0" w:color="auto"/>
              <w:bottom w:val="single" w:sz="8"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留样时间</w:t>
            </w:r>
          </w:p>
        </w:tc>
        <w:tc>
          <w:tcPr>
            <w:tcW w:w="543" w:type="pct"/>
            <w:vMerge w:val="restart"/>
            <w:tcBorders>
              <w:top w:val="nil"/>
              <w:left w:val="single" w:sz="4" w:space="0" w:color="auto"/>
              <w:right w:val="single" w:sz="4" w:space="0" w:color="auto"/>
            </w:tcBorders>
            <w:vAlign w:val="center"/>
          </w:tcPr>
          <w:p w:rsidR="00280FC6" w:rsidRDefault="00A909B9">
            <w:pPr>
              <w:widowControl/>
              <w:jc w:val="center"/>
              <w:rPr>
                <w:rFonts w:ascii="Times New Roman" w:eastAsia="方正仿宋_GBK" w:hAnsi="Times New Roman"/>
                <w:kern w:val="0"/>
                <w:sz w:val="24"/>
                <w:szCs w:val="24"/>
                <w:highlight w:val="green"/>
              </w:rPr>
            </w:pPr>
            <w:r>
              <w:rPr>
                <w:rFonts w:ascii="Times New Roman" w:eastAsia="方正仿宋_GBK" w:hAnsi="Times New Roman"/>
                <w:kern w:val="0"/>
                <w:sz w:val="24"/>
                <w:szCs w:val="24"/>
              </w:rPr>
              <w:t>制作人</w:t>
            </w:r>
          </w:p>
        </w:tc>
        <w:tc>
          <w:tcPr>
            <w:tcW w:w="543" w:type="pct"/>
            <w:vMerge w:val="restart"/>
            <w:tcBorders>
              <w:top w:val="nil"/>
              <w:left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留样人</w:t>
            </w:r>
          </w:p>
        </w:tc>
        <w:tc>
          <w:tcPr>
            <w:tcW w:w="1043" w:type="pct"/>
            <w:gridSpan w:val="4"/>
            <w:tcBorders>
              <w:top w:val="single" w:sz="4" w:space="0" w:color="auto"/>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销毁时间</w:t>
            </w:r>
          </w:p>
        </w:tc>
        <w:tc>
          <w:tcPr>
            <w:tcW w:w="42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销毁人</w:t>
            </w:r>
          </w:p>
        </w:tc>
      </w:tr>
      <w:tr w:rsidR="00280FC6">
        <w:trPr>
          <w:trHeight w:hRule="exact" w:val="612"/>
        </w:trPr>
        <w:tc>
          <w:tcPr>
            <w:tcW w:w="1371" w:type="pct"/>
            <w:vMerge/>
            <w:tcBorders>
              <w:top w:val="single" w:sz="8" w:space="0" w:color="auto"/>
              <w:left w:val="single" w:sz="8"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 w:val="24"/>
                <w:szCs w:val="24"/>
              </w:rPr>
            </w:pPr>
          </w:p>
        </w:tc>
        <w:tc>
          <w:tcPr>
            <w:tcW w:w="257" w:type="pct"/>
            <w:tcBorders>
              <w:top w:val="single" w:sz="8" w:space="0" w:color="auto"/>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月</w:t>
            </w:r>
          </w:p>
        </w:tc>
        <w:tc>
          <w:tcPr>
            <w:tcW w:w="227" w:type="pct"/>
            <w:tcBorders>
              <w:top w:val="single" w:sz="8" w:space="0" w:color="auto"/>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日</w:t>
            </w:r>
          </w:p>
        </w:tc>
        <w:tc>
          <w:tcPr>
            <w:tcW w:w="272" w:type="pct"/>
            <w:tcBorders>
              <w:top w:val="single" w:sz="8" w:space="0" w:color="auto"/>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时</w:t>
            </w:r>
          </w:p>
        </w:tc>
        <w:tc>
          <w:tcPr>
            <w:tcW w:w="317" w:type="pct"/>
            <w:tcBorders>
              <w:top w:val="single" w:sz="8" w:space="0" w:color="auto"/>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分</w:t>
            </w:r>
          </w:p>
        </w:tc>
        <w:tc>
          <w:tcPr>
            <w:tcW w:w="543" w:type="pct"/>
            <w:vMerge/>
            <w:tcBorders>
              <w:left w:val="single" w:sz="4" w:space="0" w:color="auto"/>
              <w:bottom w:val="single" w:sz="4" w:space="0" w:color="auto"/>
              <w:right w:val="single" w:sz="4" w:space="0" w:color="auto"/>
            </w:tcBorders>
          </w:tcPr>
          <w:p w:rsidR="00280FC6" w:rsidRDefault="00280FC6">
            <w:pPr>
              <w:widowControl/>
              <w:jc w:val="left"/>
              <w:rPr>
                <w:rFonts w:ascii="Times New Roman" w:eastAsia="方正仿宋_GBK" w:hAnsi="Times New Roman"/>
                <w:kern w:val="0"/>
                <w:sz w:val="24"/>
                <w:szCs w:val="24"/>
                <w:highlight w:val="green"/>
              </w:rPr>
            </w:pPr>
          </w:p>
        </w:tc>
        <w:tc>
          <w:tcPr>
            <w:tcW w:w="543" w:type="pct"/>
            <w:vMerge/>
            <w:tcBorders>
              <w:left w:val="single" w:sz="4"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 w:val="24"/>
                <w:szCs w:val="24"/>
              </w:rPr>
            </w:pPr>
          </w:p>
        </w:tc>
        <w:tc>
          <w:tcPr>
            <w:tcW w:w="317" w:type="pct"/>
            <w:tcBorders>
              <w:top w:val="single" w:sz="4" w:space="0" w:color="auto"/>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月</w:t>
            </w:r>
          </w:p>
        </w:tc>
        <w:tc>
          <w:tcPr>
            <w:tcW w:w="227" w:type="pct"/>
            <w:tcBorders>
              <w:top w:val="single" w:sz="4" w:space="0" w:color="auto"/>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日</w:t>
            </w:r>
          </w:p>
        </w:tc>
        <w:tc>
          <w:tcPr>
            <w:tcW w:w="226" w:type="pct"/>
            <w:tcBorders>
              <w:top w:val="single" w:sz="4" w:space="0" w:color="auto"/>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时</w:t>
            </w:r>
          </w:p>
        </w:tc>
        <w:tc>
          <w:tcPr>
            <w:tcW w:w="273" w:type="pct"/>
            <w:tcBorders>
              <w:top w:val="single" w:sz="4" w:space="0" w:color="auto"/>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分</w:t>
            </w:r>
          </w:p>
        </w:tc>
        <w:tc>
          <w:tcPr>
            <w:tcW w:w="427" w:type="pct"/>
            <w:vMerge/>
            <w:tcBorders>
              <w:top w:val="single" w:sz="4" w:space="0" w:color="auto"/>
              <w:left w:val="single" w:sz="4"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 w:val="24"/>
                <w:szCs w:val="24"/>
              </w:rPr>
            </w:pPr>
          </w:p>
        </w:tc>
      </w:tr>
      <w:tr w:rsidR="00280FC6">
        <w:trPr>
          <w:trHeight w:hRule="exact" w:val="612"/>
        </w:trPr>
        <w:tc>
          <w:tcPr>
            <w:tcW w:w="1371" w:type="pct"/>
            <w:tcBorders>
              <w:top w:val="nil"/>
              <w:left w:val="single" w:sz="8" w:space="0" w:color="auto"/>
              <w:bottom w:val="single" w:sz="4" w:space="0" w:color="auto"/>
              <w:right w:val="single" w:sz="4" w:space="0" w:color="auto"/>
            </w:tcBorders>
            <w:shd w:val="clear" w:color="auto" w:fill="auto"/>
            <w:noWrap/>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57"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27"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72"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317"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543" w:type="pct"/>
            <w:tcBorders>
              <w:top w:val="single" w:sz="4" w:space="0" w:color="auto"/>
              <w:left w:val="nil"/>
              <w:bottom w:val="single" w:sz="4" w:space="0" w:color="auto"/>
              <w:right w:val="single" w:sz="4" w:space="0" w:color="auto"/>
            </w:tcBorders>
          </w:tcPr>
          <w:p w:rsidR="00280FC6" w:rsidRDefault="00280FC6">
            <w:pPr>
              <w:widowControl/>
              <w:jc w:val="center"/>
              <w:rPr>
                <w:rFonts w:ascii="Times New Roman" w:eastAsia="方正仿宋_GBK" w:hAnsi="Times New Roman"/>
                <w:kern w:val="0"/>
                <w:sz w:val="24"/>
                <w:szCs w:val="24"/>
                <w:highlight w:val="green"/>
              </w:rPr>
            </w:pPr>
          </w:p>
        </w:tc>
        <w:tc>
          <w:tcPr>
            <w:tcW w:w="543" w:type="pct"/>
            <w:tcBorders>
              <w:top w:val="nil"/>
              <w:left w:val="single" w:sz="4" w:space="0" w:color="auto"/>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317" w:type="pct"/>
            <w:tcBorders>
              <w:top w:val="single" w:sz="4" w:space="0" w:color="auto"/>
              <w:left w:val="nil"/>
              <w:bottom w:val="single" w:sz="4" w:space="0" w:color="auto"/>
              <w:right w:val="single" w:sz="4" w:space="0" w:color="auto"/>
            </w:tcBorders>
            <w:shd w:val="clear" w:color="auto" w:fill="auto"/>
            <w:noWrap/>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27" w:type="pct"/>
            <w:tcBorders>
              <w:top w:val="single" w:sz="4" w:space="0" w:color="auto"/>
              <w:left w:val="nil"/>
              <w:bottom w:val="single" w:sz="4" w:space="0" w:color="auto"/>
              <w:right w:val="single" w:sz="4" w:space="0" w:color="auto"/>
            </w:tcBorders>
            <w:shd w:val="clear" w:color="auto" w:fill="auto"/>
            <w:noWrap/>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26" w:type="pct"/>
            <w:tcBorders>
              <w:top w:val="single" w:sz="4" w:space="0" w:color="auto"/>
              <w:left w:val="nil"/>
              <w:bottom w:val="single" w:sz="4" w:space="0" w:color="auto"/>
              <w:right w:val="single" w:sz="4" w:space="0" w:color="auto"/>
            </w:tcBorders>
            <w:shd w:val="clear" w:color="auto" w:fill="auto"/>
            <w:noWrap/>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73" w:type="pct"/>
            <w:tcBorders>
              <w:top w:val="single" w:sz="4" w:space="0" w:color="auto"/>
              <w:left w:val="nil"/>
              <w:bottom w:val="single" w:sz="4" w:space="0" w:color="auto"/>
              <w:right w:val="single" w:sz="4" w:space="0" w:color="auto"/>
            </w:tcBorders>
            <w:shd w:val="clear" w:color="auto" w:fill="auto"/>
            <w:noWrap/>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427" w:type="pct"/>
            <w:tcBorders>
              <w:top w:val="single" w:sz="4" w:space="0" w:color="auto"/>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r>
      <w:tr w:rsidR="00280FC6">
        <w:trPr>
          <w:trHeight w:hRule="exact" w:val="612"/>
        </w:trPr>
        <w:tc>
          <w:tcPr>
            <w:tcW w:w="1371" w:type="pct"/>
            <w:tcBorders>
              <w:top w:val="nil"/>
              <w:left w:val="single" w:sz="8" w:space="0" w:color="auto"/>
              <w:bottom w:val="single" w:sz="4" w:space="0" w:color="auto"/>
              <w:right w:val="single" w:sz="4" w:space="0" w:color="auto"/>
            </w:tcBorders>
            <w:shd w:val="clear" w:color="auto" w:fill="auto"/>
            <w:noWrap/>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57"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27"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72"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317"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543" w:type="pct"/>
            <w:tcBorders>
              <w:top w:val="single" w:sz="4" w:space="0" w:color="auto"/>
              <w:left w:val="nil"/>
              <w:bottom w:val="single" w:sz="4" w:space="0" w:color="auto"/>
              <w:right w:val="single" w:sz="4" w:space="0" w:color="auto"/>
            </w:tcBorders>
          </w:tcPr>
          <w:p w:rsidR="00280FC6" w:rsidRDefault="00280FC6">
            <w:pPr>
              <w:widowControl/>
              <w:jc w:val="center"/>
              <w:rPr>
                <w:rFonts w:ascii="Times New Roman" w:eastAsia="方正仿宋_GBK" w:hAnsi="Times New Roman"/>
                <w:kern w:val="0"/>
                <w:sz w:val="24"/>
                <w:szCs w:val="24"/>
                <w:highlight w:val="green"/>
              </w:rPr>
            </w:pPr>
          </w:p>
        </w:tc>
        <w:tc>
          <w:tcPr>
            <w:tcW w:w="543" w:type="pct"/>
            <w:tcBorders>
              <w:top w:val="nil"/>
              <w:left w:val="single" w:sz="4" w:space="0" w:color="auto"/>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317"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27"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26"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73"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427" w:type="pct"/>
            <w:tcBorders>
              <w:top w:val="nil"/>
              <w:left w:val="nil"/>
              <w:bottom w:val="single" w:sz="4" w:space="0" w:color="auto"/>
              <w:right w:val="single" w:sz="8"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r>
      <w:tr w:rsidR="00280FC6">
        <w:trPr>
          <w:trHeight w:hRule="exact" w:val="612"/>
        </w:trPr>
        <w:tc>
          <w:tcPr>
            <w:tcW w:w="1371" w:type="pct"/>
            <w:tcBorders>
              <w:top w:val="nil"/>
              <w:left w:val="single" w:sz="8" w:space="0" w:color="auto"/>
              <w:bottom w:val="single" w:sz="4" w:space="0" w:color="auto"/>
              <w:right w:val="single" w:sz="4" w:space="0" w:color="auto"/>
            </w:tcBorders>
            <w:shd w:val="clear" w:color="auto" w:fill="auto"/>
            <w:noWrap/>
            <w:vAlign w:val="center"/>
          </w:tcPr>
          <w:p w:rsidR="00280FC6" w:rsidRDefault="00280FC6">
            <w:pPr>
              <w:widowControl/>
              <w:jc w:val="left"/>
              <w:rPr>
                <w:rFonts w:ascii="Times New Roman" w:eastAsia="方正仿宋_GBK" w:hAnsi="Times New Roman"/>
                <w:kern w:val="0"/>
                <w:sz w:val="24"/>
                <w:szCs w:val="24"/>
              </w:rPr>
            </w:pPr>
          </w:p>
        </w:tc>
        <w:tc>
          <w:tcPr>
            <w:tcW w:w="257" w:type="pct"/>
            <w:tcBorders>
              <w:top w:val="nil"/>
              <w:left w:val="nil"/>
              <w:bottom w:val="single" w:sz="4" w:space="0" w:color="auto"/>
              <w:right w:val="single" w:sz="4" w:space="0" w:color="auto"/>
            </w:tcBorders>
            <w:shd w:val="clear" w:color="auto" w:fill="auto"/>
            <w:noWrap/>
            <w:vAlign w:val="center"/>
          </w:tcPr>
          <w:p w:rsidR="00280FC6" w:rsidRDefault="00280FC6">
            <w:pPr>
              <w:widowControl/>
              <w:jc w:val="center"/>
              <w:rPr>
                <w:rFonts w:ascii="Times New Roman" w:eastAsia="方正仿宋_GBK" w:hAnsi="Times New Roman"/>
                <w:kern w:val="0"/>
                <w:sz w:val="24"/>
                <w:szCs w:val="24"/>
              </w:rPr>
            </w:pPr>
          </w:p>
        </w:tc>
        <w:tc>
          <w:tcPr>
            <w:tcW w:w="227" w:type="pct"/>
            <w:tcBorders>
              <w:top w:val="nil"/>
              <w:left w:val="nil"/>
              <w:bottom w:val="single" w:sz="4" w:space="0" w:color="auto"/>
              <w:right w:val="single" w:sz="4" w:space="0" w:color="auto"/>
            </w:tcBorders>
            <w:shd w:val="clear" w:color="auto" w:fill="auto"/>
            <w:noWrap/>
            <w:vAlign w:val="center"/>
          </w:tcPr>
          <w:p w:rsidR="00280FC6" w:rsidRDefault="00280FC6">
            <w:pPr>
              <w:widowControl/>
              <w:jc w:val="center"/>
              <w:rPr>
                <w:rFonts w:ascii="Times New Roman" w:eastAsia="方正仿宋_GBK" w:hAnsi="Times New Roman"/>
                <w:kern w:val="0"/>
                <w:sz w:val="24"/>
                <w:szCs w:val="24"/>
              </w:rPr>
            </w:pPr>
          </w:p>
        </w:tc>
        <w:tc>
          <w:tcPr>
            <w:tcW w:w="272" w:type="pct"/>
            <w:tcBorders>
              <w:top w:val="nil"/>
              <w:left w:val="nil"/>
              <w:bottom w:val="single" w:sz="4" w:space="0" w:color="auto"/>
              <w:right w:val="single" w:sz="4" w:space="0" w:color="auto"/>
            </w:tcBorders>
            <w:shd w:val="clear" w:color="auto" w:fill="auto"/>
            <w:noWrap/>
            <w:vAlign w:val="center"/>
          </w:tcPr>
          <w:p w:rsidR="00280FC6" w:rsidRDefault="00280FC6">
            <w:pPr>
              <w:widowControl/>
              <w:jc w:val="center"/>
              <w:rPr>
                <w:rFonts w:ascii="Times New Roman" w:eastAsia="方正仿宋_GBK" w:hAnsi="Times New Roman"/>
                <w:kern w:val="0"/>
                <w:sz w:val="24"/>
                <w:szCs w:val="24"/>
              </w:rPr>
            </w:pPr>
          </w:p>
        </w:tc>
        <w:tc>
          <w:tcPr>
            <w:tcW w:w="317" w:type="pct"/>
            <w:tcBorders>
              <w:top w:val="nil"/>
              <w:left w:val="nil"/>
              <w:bottom w:val="single" w:sz="4" w:space="0" w:color="auto"/>
              <w:right w:val="single" w:sz="4" w:space="0" w:color="auto"/>
            </w:tcBorders>
            <w:shd w:val="clear" w:color="auto" w:fill="auto"/>
            <w:noWrap/>
            <w:vAlign w:val="center"/>
          </w:tcPr>
          <w:p w:rsidR="00280FC6" w:rsidRDefault="00280FC6">
            <w:pPr>
              <w:widowControl/>
              <w:jc w:val="center"/>
              <w:rPr>
                <w:rFonts w:ascii="Times New Roman" w:eastAsia="方正仿宋_GBK" w:hAnsi="Times New Roman"/>
                <w:kern w:val="0"/>
                <w:sz w:val="24"/>
                <w:szCs w:val="24"/>
              </w:rPr>
            </w:pPr>
          </w:p>
        </w:tc>
        <w:tc>
          <w:tcPr>
            <w:tcW w:w="543" w:type="pct"/>
            <w:tcBorders>
              <w:top w:val="single" w:sz="4" w:space="0" w:color="auto"/>
              <w:left w:val="nil"/>
              <w:bottom w:val="single" w:sz="4" w:space="0" w:color="auto"/>
              <w:right w:val="single" w:sz="4" w:space="0" w:color="auto"/>
            </w:tcBorders>
          </w:tcPr>
          <w:p w:rsidR="00280FC6" w:rsidRDefault="00280FC6">
            <w:pPr>
              <w:widowControl/>
              <w:jc w:val="center"/>
              <w:rPr>
                <w:rFonts w:ascii="Times New Roman" w:eastAsia="方正仿宋_GBK" w:hAnsi="Times New Roman"/>
                <w:kern w:val="0"/>
                <w:sz w:val="24"/>
                <w:szCs w:val="24"/>
                <w:highlight w:val="green"/>
              </w:rPr>
            </w:pPr>
          </w:p>
        </w:tc>
        <w:tc>
          <w:tcPr>
            <w:tcW w:w="543" w:type="pct"/>
            <w:tcBorders>
              <w:top w:val="nil"/>
              <w:left w:val="single" w:sz="4" w:space="0" w:color="auto"/>
              <w:bottom w:val="single" w:sz="4" w:space="0" w:color="auto"/>
              <w:right w:val="single" w:sz="4" w:space="0" w:color="auto"/>
            </w:tcBorders>
            <w:shd w:val="clear" w:color="auto" w:fill="auto"/>
            <w:noWrap/>
            <w:vAlign w:val="center"/>
          </w:tcPr>
          <w:p w:rsidR="00280FC6" w:rsidRDefault="00280FC6">
            <w:pPr>
              <w:widowControl/>
              <w:jc w:val="center"/>
              <w:rPr>
                <w:rFonts w:ascii="Times New Roman" w:eastAsia="方正仿宋_GBK" w:hAnsi="Times New Roman"/>
                <w:kern w:val="0"/>
                <w:sz w:val="24"/>
                <w:szCs w:val="24"/>
              </w:rPr>
            </w:pPr>
          </w:p>
        </w:tc>
        <w:tc>
          <w:tcPr>
            <w:tcW w:w="317" w:type="pct"/>
            <w:tcBorders>
              <w:top w:val="nil"/>
              <w:left w:val="nil"/>
              <w:bottom w:val="single" w:sz="4" w:space="0" w:color="auto"/>
              <w:right w:val="single" w:sz="4" w:space="0" w:color="auto"/>
            </w:tcBorders>
            <w:shd w:val="clear" w:color="auto" w:fill="auto"/>
            <w:noWrap/>
            <w:vAlign w:val="center"/>
          </w:tcPr>
          <w:p w:rsidR="00280FC6" w:rsidRDefault="00280FC6">
            <w:pPr>
              <w:widowControl/>
              <w:jc w:val="left"/>
              <w:rPr>
                <w:rFonts w:ascii="Times New Roman" w:eastAsia="方正仿宋_GBK" w:hAnsi="Times New Roman"/>
                <w:kern w:val="0"/>
                <w:sz w:val="24"/>
                <w:szCs w:val="24"/>
              </w:rPr>
            </w:pPr>
          </w:p>
        </w:tc>
        <w:tc>
          <w:tcPr>
            <w:tcW w:w="227" w:type="pct"/>
            <w:tcBorders>
              <w:top w:val="nil"/>
              <w:left w:val="nil"/>
              <w:bottom w:val="single" w:sz="4" w:space="0" w:color="auto"/>
              <w:right w:val="single" w:sz="4" w:space="0" w:color="auto"/>
            </w:tcBorders>
            <w:shd w:val="clear" w:color="auto" w:fill="auto"/>
            <w:noWrap/>
            <w:vAlign w:val="center"/>
          </w:tcPr>
          <w:p w:rsidR="00280FC6" w:rsidRDefault="00280FC6">
            <w:pPr>
              <w:widowControl/>
              <w:jc w:val="left"/>
              <w:rPr>
                <w:rFonts w:ascii="Times New Roman" w:eastAsia="方正仿宋_GBK" w:hAnsi="Times New Roman"/>
                <w:kern w:val="0"/>
                <w:sz w:val="24"/>
                <w:szCs w:val="24"/>
              </w:rPr>
            </w:pPr>
          </w:p>
        </w:tc>
        <w:tc>
          <w:tcPr>
            <w:tcW w:w="226" w:type="pct"/>
            <w:tcBorders>
              <w:top w:val="nil"/>
              <w:left w:val="nil"/>
              <w:bottom w:val="single" w:sz="4" w:space="0" w:color="auto"/>
              <w:right w:val="single" w:sz="4" w:space="0" w:color="auto"/>
            </w:tcBorders>
            <w:shd w:val="clear" w:color="auto" w:fill="auto"/>
            <w:noWrap/>
            <w:vAlign w:val="center"/>
          </w:tcPr>
          <w:p w:rsidR="00280FC6" w:rsidRDefault="00280FC6">
            <w:pPr>
              <w:widowControl/>
              <w:jc w:val="left"/>
              <w:rPr>
                <w:rFonts w:ascii="Times New Roman" w:eastAsia="方正仿宋_GBK" w:hAnsi="Times New Roman"/>
                <w:kern w:val="0"/>
                <w:sz w:val="24"/>
                <w:szCs w:val="24"/>
              </w:rPr>
            </w:pPr>
          </w:p>
        </w:tc>
        <w:tc>
          <w:tcPr>
            <w:tcW w:w="273" w:type="pct"/>
            <w:tcBorders>
              <w:top w:val="nil"/>
              <w:left w:val="nil"/>
              <w:bottom w:val="single" w:sz="4" w:space="0" w:color="auto"/>
              <w:right w:val="single" w:sz="4" w:space="0" w:color="auto"/>
            </w:tcBorders>
            <w:shd w:val="clear" w:color="auto" w:fill="auto"/>
            <w:noWrap/>
            <w:vAlign w:val="center"/>
          </w:tcPr>
          <w:p w:rsidR="00280FC6" w:rsidRDefault="00280FC6">
            <w:pPr>
              <w:widowControl/>
              <w:jc w:val="left"/>
              <w:rPr>
                <w:rFonts w:ascii="Times New Roman" w:eastAsia="方正仿宋_GBK" w:hAnsi="Times New Roman"/>
                <w:kern w:val="0"/>
                <w:sz w:val="24"/>
                <w:szCs w:val="24"/>
              </w:rPr>
            </w:pPr>
          </w:p>
        </w:tc>
        <w:tc>
          <w:tcPr>
            <w:tcW w:w="427" w:type="pct"/>
            <w:tcBorders>
              <w:top w:val="nil"/>
              <w:left w:val="nil"/>
              <w:bottom w:val="single" w:sz="4" w:space="0" w:color="auto"/>
              <w:right w:val="single" w:sz="8" w:space="0" w:color="auto"/>
            </w:tcBorders>
            <w:shd w:val="clear" w:color="auto" w:fill="auto"/>
            <w:noWrap/>
            <w:vAlign w:val="center"/>
          </w:tcPr>
          <w:p w:rsidR="00280FC6" w:rsidRDefault="00280FC6">
            <w:pPr>
              <w:widowControl/>
              <w:jc w:val="center"/>
              <w:rPr>
                <w:rFonts w:ascii="Times New Roman" w:eastAsia="方正仿宋_GBK" w:hAnsi="Times New Roman"/>
                <w:kern w:val="0"/>
                <w:sz w:val="24"/>
                <w:szCs w:val="24"/>
              </w:rPr>
            </w:pPr>
          </w:p>
        </w:tc>
      </w:tr>
      <w:tr w:rsidR="00280FC6">
        <w:trPr>
          <w:trHeight w:hRule="exact" w:val="612"/>
        </w:trPr>
        <w:tc>
          <w:tcPr>
            <w:tcW w:w="1371" w:type="pct"/>
            <w:tcBorders>
              <w:top w:val="nil"/>
              <w:left w:val="single" w:sz="8" w:space="0" w:color="auto"/>
              <w:bottom w:val="single" w:sz="4" w:space="0" w:color="auto"/>
              <w:right w:val="single" w:sz="4" w:space="0" w:color="auto"/>
            </w:tcBorders>
            <w:shd w:val="clear" w:color="auto" w:fill="auto"/>
            <w:noWrap/>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57"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27"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72"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317"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543" w:type="pct"/>
            <w:tcBorders>
              <w:top w:val="single" w:sz="4" w:space="0" w:color="auto"/>
              <w:left w:val="nil"/>
              <w:bottom w:val="single" w:sz="4" w:space="0" w:color="auto"/>
              <w:right w:val="single" w:sz="4" w:space="0" w:color="auto"/>
            </w:tcBorders>
          </w:tcPr>
          <w:p w:rsidR="00280FC6" w:rsidRDefault="00280FC6">
            <w:pPr>
              <w:widowControl/>
              <w:jc w:val="center"/>
              <w:rPr>
                <w:rFonts w:ascii="Times New Roman" w:eastAsia="方正仿宋_GBK" w:hAnsi="Times New Roman"/>
                <w:kern w:val="0"/>
                <w:sz w:val="24"/>
                <w:szCs w:val="24"/>
                <w:highlight w:val="green"/>
              </w:rPr>
            </w:pPr>
          </w:p>
        </w:tc>
        <w:tc>
          <w:tcPr>
            <w:tcW w:w="543" w:type="pct"/>
            <w:tcBorders>
              <w:top w:val="nil"/>
              <w:left w:val="single" w:sz="4" w:space="0" w:color="auto"/>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317"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27"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26"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73" w:type="pct"/>
            <w:tcBorders>
              <w:top w:val="nil"/>
              <w:left w:val="nil"/>
              <w:bottom w:val="single" w:sz="4" w:space="0" w:color="auto"/>
              <w:right w:val="single" w:sz="4" w:space="0" w:color="auto"/>
            </w:tcBorders>
            <w:shd w:val="clear" w:color="auto" w:fill="auto"/>
            <w:noWrap/>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427" w:type="pct"/>
            <w:tcBorders>
              <w:top w:val="nil"/>
              <w:left w:val="nil"/>
              <w:bottom w:val="single" w:sz="4" w:space="0" w:color="auto"/>
              <w:right w:val="single" w:sz="8"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r>
      <w:tr w:rsidR="00280FC6">
        <w:trPr>
          <w:trHeight w:hRule="exact" w:val="612"/>
        </w:trPr>
        <w:tc>
          <w:tcPr>
            <w:tcW w:w="1371" w:type="pct"/>
            <w:tcBorders>
              <w:top w:val="nil"/>
              <w:left w:val="single" w:sz="8" w:space="0" w:color="auto"/>
              <w:bottom w:val="single" w:sz="4" w:space="0" w:color="auto"/>
              <w:right w:val="single" w:sz="4" w:space="0" w:color="auto"/>
            </w:tcBorders>
            <w:shd w:val="clear" w:color="auto" w:fill="auto"/>
            <w:noWrap/>
            <w:vAlign w:val="center"/>
          </w:tcPr>
          <w:p w:rsidR="00280FC6" w:rsidRDefault="00280FC6">
            <w:pPr>
              <w:widowControl/>
              <w:jc w:val="left"/>
              <w:rPr>
                <w:rFonts w:ascii="Times New Roman" w:eastAsia="方正仿宋_GBK" w:hAnsi="Times New Roman"/>
                <w:kern w:val="0"/>
                <w:sz w:val="24"/>
                <w:szCs w:val="24"/>
              </w:rPr>
            </w:pPr>
          </w:p>
        </w:tc>
        <w:tc>
          <w:tcPr>
            <w:tcW w:w="257" w:type="pct"/>
            <w:tcBorders>
              <w:top w:val="nil"/>
              <w:left w:val="nil"/>
              <w:bottom w:val="single" w:sz="4" w:space="0" w:color="auto"/>
              <w:right w:val="single" w:sz="4" w:space="0" w:color="auto"/>
            </w:tcBorders>
            <w:shd w:val="clear" w:color="auto" w:fill="auto"/>
            <w:noWrap/>
            <w:vAlign w:val="center"/>
          </w:tcPr>
          <w:p w:rsidR="00280FC6" w:rsidRDefault="00280FC6">
            <w:pPr>
              <w:widowControl/>
              <w:jc w:val="center"/>
              <w:rPr>
                <w:rFonts w:ascii="Times New Roman" w:eastAsia="方正仿宋_GBK" w:hAnsi="Times New Roman"/>
                <w:kern w:val="0"/>
                <w:sz w:val="24"/>
                <w:szCs w:val="24"/>
              </w:rPr>
            </w:pPr>
          </w:p>
        </w:tc>
        <w:tc>
          <w:tcPr>
            <w:tcW w:w="227" w:type="pct"/>
            <w:tcBorders>
              <w:top w:val="nil"/>
              <w:left w:val="nil"/>
              <w:bottom w:val="single" w:sz="4" w:space="0" w:color="auto"/>
              <w:right w:val="single" w:sz="4" w:space="0" w:color="auto"/>
            </w:tcBorders>
            <w:shd w:val="clear" w:color="auto" w:fill="auto"/>
            <w:noWrap/>
            <w:vAlign w:val="center"/>
          </w:tcPr>
          <w:p w:rsidR="00280FC6" w:rsidRDefault="00280FC6">
            <w:pPr>
              <w:widowControl/>
              <w:jc w:val="center"/>
              <w:rPr>
                <w:rFonts w:ascii="Times New Roman" w:eastAsia="方正仿宋_GBK" w:hAnsi="Times New Roman"/>
                <w:kern w:val="0"/>
                <w:sz w:val="24"/>
                <w:szCs w:val="24"/>
              </w:rPr>
            </w:pPr>
          </w:p>
        </w:tc>
        <w:tc>
          <w:tcPr>
            <w:tcW w:w="272" w:type="pct"/>
            <w:tcBorders>
              <w:top w:val="nil"/>
              <w:left w:val="nil"/>
              <w:bottom w:val="single" w:sz="4" w:space="0" w:color="auto"/>
              <w:right w:val="single" w:sz="4" w:space="0" w:color="auto"/>
            </w:tcBorders>
            <w:shd w:val="clear" w:color="auto" w:fill="auto"/>
            <w:noWrap/>
            <w:vAlign w:val="center"/>
          </w:tcPr>
          <w:p w:rsidR="00280FC6" w:rsidRDefault="00280FC6">
            <w:pPr>
              <w:widowControl/>
              <w:jc w:val="center"/>
              <w:rPr>
                <w:rFonts w:ascii="Times New Roman" w:eastAsia="方正仿宋_GBK" w:hAnsi="Times New Roman"/>
                <w:kern w:val="0"/>
                <w:sz w:val="24"/>
                <w:szCs w:val="24"/>
              </w:rPr>
            </w:pPr>
          </w:p>
        </w:tc>
        <w:tc>
          <w:tcPr>
            <w:tcW w:w="317" w:type="pct"/>
            <w:tcBorders>
              <w:top w:val="nil"/>
              <w:left w:val="nil"/>
              <w:bottom w:val="single" w:sz="4" w:space="0" w:color="auto"/>
              <w:right w:val="single" w:sz="4" w:space="0" w:color="auto"/>
            </w:tcBorders>
            <w:shd w:val="clear" w:color="auto" w:fill="auto"/>
            <w:noWrap/>
            <w:vAlign w:val="center"/>
          </w:tcPr>
          <w:p w:rsidR="00280FC6" w:rsidRDefault="00280FC6">
            <w:pPr>
              <w:widowControl/>
              <w:jc w:val="center"/>
              <w:rPr>
                <w:rFonts w:ascii="Times New Roman" w:eastAsia="方正仿宋_GBK" w:hAnsi="Times New Roman"/>
                <w:kern w:val="0"/>
                <w:sz w:val="24"/>
                <w:szCs w:val="24"/>
              </w:rPr>
            </w:pPr>
          </w:p>
        </w:tc>
        <w:tc>
          <w:tcPr>
            <w:tcW w:w="543" w:type="pct"/>
            <w:tcBorders>
              <w:top w:val="single" w:sz="4" w:space="0" w:color="auto"/>
              <w:left w:val="nil"/>
              <w:bottom w:val="single" w:sz="4" w:space="0" w:color="auto"/>
              <w:right w:val="single" w:sz="4" w:space="0" w:color="auto"/>
            </w:tcBorders>
          </w:tcPr>
          <w:p w:rsidR="00280FC6" w:rsidRDefault="00280FC6">
            <w:pPr>
              <w:widowControl/>
              <w:jc w:val="center"/>
              <w:rPr>
                <w:rFonts w:ascii="Times New Roman" w:eastAsia="方正仿宋_GBK" w:hAnsi="Times New Roman"/>
                <w:kern w:val="0"/>
                <w:sz w:val="24"/>
                <w:szCs w:val="24"/>
                <w:highlight w:val="green"/>
              </w:rPr>
            </w:pPr>
          </w:p>
        </w:tc>
        <w:tc>
          <w:tcPr>
            <w:tcW w:w="543" w:type="pct"/>
            <w:tcBorders>
              <w:top w:val="nil"/>
              <w:left w:val="single" w:sz="4" w:space="0" w:color="auto"/>
              <w:bottom w:val="single" w:sz="4" w:space="0" w:color="auto"/>
              <w:right w:val="single" w:sz="4" w:space="0" w:color="auto"/>
            </w:tcBorders>
            <w:shd w:val="clear" w:color="auto" w:fill="auto"/>
            <w:noWrap/>
            <w:vAlign w:val="center"/>
          </w:tcPr>
          <w:p w:rsidR="00280FC6" w:rsidRDefault="00280FC6">
            <w:pPr>
              <w:widowControl/>
              <w:jc w:val="center"/>
              <w:rPr>
                <w:rFonts w:ascii="Times New Roman" w:eastAsia="方正仿宋_GBK" w:hAnsi="Times New Roman"/>
                <w:kern w:val="0"/>
                <w:sz w:val="24"/>
                <w:szCs w:val="24"/>
              </w:rPr>
            </w:pPr>
          </w:p>
        </w:tc>
        <w:tc>
          <w:tcPr>
            <w:tcW w:w="317" w:type="pct"/>
            <w:tcBorders>
              <w:top w:val="nil"/>
              <w:left w:val="nil"/>
              <w:bottom w:val="single" w:sz="4" w:space="0" w:color="auto"/>
              <w:right w:val="single" w:sz="4" w:space="0" w:color="auto"/>
            </w:tcBorders>
            <w:shd w:val="clear" w:color="auto" w:fill="auto"/>
            <w:noWrap/>
            <w:vAlign w:val="center"/>
          </w:tcPr>
          <w:p w:rsidR="00280FC6" w:rsidRDefault="00280FC6">
            <w:pPr>
              <w:widowControl/>
              <w:jc w:val="left"/>
              <w:rPr>
                <w:rFonts w:ascii="Times New Roman" w:eastAsia="方正仿宋_GBK" w:hAnsi="Times New Roman"/>
                <w:kern w:val="0"/>
                <w:sz w:val="24"/>
                <w:szCs w:val="24"/>
              </w:rPr>
            </w:pPr>
          </w:p>
        </w:tc>
        <w:tc>
          <w:tcPr>
            <w:tcW w:w="227" w:type="pct"/>
            <w:tcBorders>
              <w:top w:val="nil"/>
              <w:left w:val="nil"/>
              <w:bottom w:val="single" w:sz="4" w:space="0" w:color="auto"/>
              <w:right w:val="single" w:sz="4" w:space="0" w:color="auto"/>
            </w:tcBorders>
            <w:shd w:val="clear" w:color="auto" w:fill="auto"/>
            <w:noWrap/>
            <w:vAlign w:val="center"/>
          </w:tcPr>
          <w:p w:rsidR="00280FC6" w:rsidRDefault="00280FC6">
            <w:pPr>
              <w:widowControl/>
              <w:jc w:val="left"/>
              <w:rPr>
                <w:rFonts w:ascii="Times New Roman" w:eastAsia="方正仿宋_GBK" w:hAnsi="Times New Roman"/>
                <w:kern w:val="0"/>
                <w:sz w:val="24"/>
                <w:szCs w:val="24"/>
              </w:rPr>
            </w:pPr>
          </w:p>
        </w:tc>
        <w:tc>
          <w:tcPr>
            <w:tcW w:w="226" w:type="pct"/>
            <w:tcBorders>
              <w:top w:val="nil"/>
              <w:left w:val="nil"/>
              <w:bottom w:val="single" w:sz="4" w:space="0" w:color="auto"/>
              <w:right w:val="single" w:sz="4" w:space="0" w:color="auto"/>
            </w:tcBorders>
            <w:shd w:val="clear" w:color="auto" w:fill="auto"/>
            <w:noWrap/>
            <w:vAlign w:val="center"/>
          </w:tcPr>
          <w:p w:rsidR="00280FC6" w:rsidRDefault="00280FC6">
            <w:pPr>
              <w:widowControl/>
              <w:jc w:val="left"/>
              <w:rPr>
                <w:rFonts w:ascii="Times New Roman" w:eastAsia="方正仿宋_GBK" w:hAnsi="Times New Roman"/>
                <w:kern w:val="0"/>
                <w:sz w:val="24"/>
                <w:szCs w:val="24"/>
              </w:rPr>
            </w:pPr>
          </w:p>
        </w:tc>
        <w:tc>
          <w:tcPr>
            <w:tcW w:w="273" w:type="pct"/>
            <w:tcBorders>
              <w:top w:val="nil"/>
              <w:left w:val="nil"/>
              <w:bottom w:val="single" w:sz="4" w:space="0" w:color="auto"/>
              <w:right w:val="single" w:sz="4" w:space="0" w:color="auto"/>
            </w:tcBorders>
            <w:shd w:val="clear" w:color="auto" w:fill="auto"/>
            <w:noWrap/>
            <w:vAlign w:val="center"/>
          </w:tcPr>
          <w:p w:rsidR="00280FC6" w:rsidRDefault="00280FC6">
            <w:pPr>
              <w:widowControl/>
              <w:jc w:val="left"/>
              <w:rPr>
                <w:rFonts w:ascii="Times New Roman" w:eastAsia="方正仿宋_GBK" w:hAnsi="Times New Roman"/>
                <w:kern w:val="0"/>
                <w:sz w:val="24"/>
                <w:szCs w:val="24"/>
              </w:rPr>
            </w:pPr>
          </w:p>
        </w:tc>
        <w:tc>
          <w:tcPr>
            <w:tcW w:w="427" w:type="pct"/>
            <w:tcBorders>
              <w:top w:val="nil"/>
              <w:left w:val="nil"/>
              <w:bottom w:val="single" w:sz="4" w:space="0" w:color="auto"/>
              <w:right w:val="single" w:sz="8" w:space="0" w:color="auto"/>
            </w:tcBorders>
            <w:shd w:val="clear" w:color="auto" w:fill="auto"/>
            <w:noWrap/>
            <w:vAlign w:val="center"/>
          </w:tcPr>
          <w:p w:rsidR="00280FC6" w:rsidRDefault="00280FC6">
            <w:pPr>
              <w:widowControl/>
              <w:jc w:val="center"/>
              <w:rPr>
                <w:rFonts w:ascii="Times New Roman" w:eastAsia="方正仿宋_GBK" w:hAnsi="Times New Roman"/>
                <w:kern w:val="0"/>
                <w:sz w:val="24"/>
                <w:szCs w:val="24"/>
              </w:rPr>
            </w:pPr>
          </w:p>
        </w:tc>
      </w:tr>
    </w:tbl>
    <w:p w:rsidR="00280FC6" w:rsidRDefault="00A909B9">
      <w:pPr>
        <w:ind w:firstLineChars="150" w:firstLine="300"/>
        <w:jc w:val="left"/>
        <w:rPr>
          <w:rFonts w:ascii="Times New Roman" w:eastAsia="方正仿宋_GBK" w:hAnsi="Times New Roman"/>
          <w:kern w:val="0"/>
          <w:sz w:val="20"/>
          <w:szCs w:val="20"/>
        </w:rPr>
      </w:pPr>
      <w:r>
        <w:rPr>
          <w:rFonts w:ascii="Times New Roman" w:eastAsia="方正仿宋_GBK" w:hAnsi="Times New Roman"/>
          <w:kern w:val="0"/>
          <w:sz w:val="20"/>
          <w:szCs w:val="20"/>
        </w:rPr>
        <w:t>说明：</w:t>
      </w:r>
      <w:r>
        <w:rPr>
          <w:rFonts w:ascii="Times New Roman" w:eastAsia="方正仿宋_GBK" w:hAnsi="Times New Roman"/>
          <w:kern w:val="0"/>
          <w:sz w:val="20"/>
          <w:szCs w:val="20"/>
        </w:rPr>
        <w:t>1.</w:t>
      </w:r>
      <w:r>
        <w:rPr>
          <w:rFonts w:ascii="Times New Roman" w:eastAsia="方正仿宋_GBK" w:hAnsi="Times New Roman"/>
          <w:kern w:val="0"/>
          <w:sz w:val="20"/>
          <w:szCs w:val="20"/>
        </w:rPr>
        <w:t>留样盒留样前需消毒；</w:t>
      </w:r>
      <w:r>
        <w:rPr>
          <w:rFonts w:ascii="Times New Roman" w:eastAsia="方正仿宋_GBK" w:hAnsi="Times New Roman"/>
          <w:kern w:val="0"/>
          <w:sz w:val="20"/>
          <w:szCs w:val="20"/>
        </w:rPr>
        <w:t>2.</w:t>
      </w:r>
      <w:r>
        <w:rPr>
          <w:rFonts w:ascii="Times New Roman" w:eastAsia="方正仿宋_GBK" w:hAnsi="Times New Roman"/>
          <w:kern w:val="0"/>
          <w:sz w:val="20"/>
          <w:szCs w:val="20"/>
        </w:rPr>
        <w:t>饭菜留样每种不少于</w:t>
      </w:r>
      <w:r>
        <w:rPr>
          <w:rFonts w:ascii="Times New Roman" w:eastAsia="方正仿宋_GBK" w:hAnsi="Times New Roman"/>
          <w:kern w:val="0"/>
          <w:sz w:val="20"/>
          <w:szCs w:val="20"/>
        </w:rPr>
        <w:t>125</w:t>
      </w:r>
      <w:r>
        <w:rPr>
          <w:rFonts w:ascii="Times New Roman" w:eastAsia="方正仿宋_GBK" w:hAnsi="Times New Roman"/>
          <w:kern w:val="0"/>
          <w:sz w:val="20"/>
          <w:szCs w:val="20"/>
        </w:rPr>
        <w:t>克；</w:t>
      </w:r>
      <w:r>
        <w:rPr>
          <w:rFonts w:ascii="Times New Roman" w:eastAsia="方正仿宋_GBK" w:hAnsi="Times New Roman"/>
          <w:kern w:val="0"/>
          <w:sz w:val="20"/>
          <w:szCs w:val="20"/>
        </w:rPr>
        <w:t>3.</w:t>
      </w:r>
      <w:r>
        <w:rPr>
          <w:rFonts w:ascii="Times New Roman" w:eastAsia="方正仿宋_GBK" w:hAnsi="Times New Roman"/>
          <w:kern w:val="0"/>
          <w:sz w:val="20"/>
          <w:szCs w:val="20"/>
        </w:rPr>
        <w:t>留样时间不少于</w:t>
      </w:r>
      <w:r>
        <w:rPr>
          <w:rFonts w:ascii="Times New Roman" w:eastAsia="方正仿宋_GBK" w:hAnsi="Times New Roman"/>
          <w:kern w:val="0"/>
          <w:sz w:val="20"/>
          <w:szCs w:val="20"/>
        </w:rPr>
        <w:t>48</w:t>
      </w:r>
      <w:r>
        <w:rPr>
          <w:rFonts w:ascii="Times New Roman" w:eastAsia="方正仿宋_GBK" w:hAnsi="Times New Roman"/>
          <w:kern w:val="0"/>
          <w:sz w:val="20"/>
          <w:szCs w:val="20"/>
        </w:rPr>
        <w:t>小时；</w:t>
      </w:r>
      <w:r>
        <w:rPr>
          <w:rFonts w:ascii="Times New Roman" w:eastAsia="方正仿宋_GBK" w:hAnsi="Times New Roman"/>
          <w:kern w:val="0"/>
          <w:sz w:val="20"/>
          <w:szCs w:val="20"/>
        </w:rPr>
        <w:t>4.</w:t>
      </w:r>
      <w:r>
        <w:rPr>
          <w:rFonts w:ascii="Times New Roman" w:eastAsia="方正仿宋_GBK" w:hAnsi="Times New Roman"/>
          <w:kern w:val="0"/>
          <w:sz w:val="20"/>
          <w:szCs w:val="20"/>
        </w:rPr>
        <w:t>留样盒标签上必须写明饭菜名称、制作人、留样时刻、留样人姓名；</w:t>
      </w:r>
      <w:r>
        <w:rPr>
          <w:rFonts w:ascii="Times New Roman" w:eastAsia="方正仿宋_GBK" w:hAnsi="Times New Roman"/>
          <w:kern w:val="0"/>
          <w:sz w:val="20"/>
          <w:szCs w:val="20"/>
        </w:rPr>
        <w:t>5.</w:t>
      </w:r>
      <w:r>
        <w:rPr>
          <w:rFonts w:ascii="Times New Roman" w:eastAsia="方正仿宋_GBK" w:hAnsi="Times New Roman"/>
          <w:kern w:val="0"/>
          <w:sz w:val="20"/>
          <w:szCs w:val="20"/>
        </w:rPr>
        <w:t>放置于留样柜中；</w:t>
      </w:r>
      <w:r>
        <w:rPr>
          <w:rFonts w:ascii="Times New Roman" w:eastAsia="方正仿宋_GBK" w:hAnsi="Times New Roman"/>
          <w:kern w:val="0"/>
          <w:sz w:val="20"/>
          <w:szCs w:val="20"/>
        </w:rPr>
        <w:t>6.</w:t>
      </w:r>
      <w:r>
        <w:rPr>
          <w:rFonts w:ascii="Times New Roman" w:eastAsia="方正仿宋_GBK" w:hAnsi="Times New Roman"/>
          <w:kern w:val="0"/>
          <w:sz w:val="20"/>
          <w:szCs w:val="20"/>
        </w:rPr>
        <w:t>制作人一栏由加工食品当事人签字。</w:t>
      </w:r>
    </w:p>
    <w:p w:rsidR="00280FC6" w:rsidRDefault="00280FC6">
      <w:pPr>
        <w:ind w:right="735"/>
        <w:jc w:val="right"/>
        <w:rPr>
          <w:rFonts w:ascii="Times New Roman" w:eastAsia="方正仿宋_GBK" w:hAnsi="Times New Roman"/>
          <w:sz w:val="18"/>
          <w:szCs w:val="18"/>
        </w:rPr>
      </w:pPr>
    </w:p>
    <w:p w:rsidR="00280FC6" w:rsidRDefault="00A909B9">
      <w:pPr>
        <w:ind w:right="735"/>
        <w:jc w:val="right"/>
        <w:rPr>
          <w:rFonts w:ascii="Times New Roman" w:eastAsia="方正仿宋_GBK" w:hAnsi="Times New Roman"/>
          <w:sz w:val="18"/>
          <w:szCs w:val="18"/>
        </w:rPr>
      </w:pPr>
      <w:r>
        <w:rPr>
          <w:rFonts w:ascii="Times New Roman" w:eastAsia="方正仿宋_GBK" w:hAnsi="Times New Roman"/>
          <w:sz w:val="18"/>
          <w:szCs w:val="18"/>
        </w:rPr>
        <w:t>重庆市教育委员会、市市场监管局监制</w:t>
      </w:r>
    </w:p>
    <w:p w:rsidR="00280FC6" w:rsidRDefault="00A909B9">
      <w:pPr>
        <w:widowControl/>
        <w:jc w:val="left"/>
        <w:rPr>
          <w:rFonts w:ascii="Times New Roman" w:eastAsiaTheme="majorEastAsia" w:hAnsi="Times New Roman"/>
          <w:sz w:val="24"/>
          <w:szCs w:val="24"/>
        </w:rPr>
      </w:pPr>
      <w:r>
        <w:rPr>
          <w:rFonts w:ascii="Times New Roman" w:eastAsiaTheme="majorEastAsia" w:hAnsi="Times New Roman"/>
          <w:sz w:val="24"/>
          <w:szCs w:val="24"/>
        </w:rPr>
        <w:br w:type="page"/>
      </w:r>
      <w:r>
        <w:rPr>
          <w:rFonts w:ascii="Times New Roman" w:eastAsiaTheme="majorEastAsia" w:hAnsi="Times New Roman"/>
          <w:sz w:val="24"/>
          <w:szCs w:val="24"/>
        </w:rPr>
        <w:lastRenderedPageBreak/>
        <w:t>表</w:t>
      </w:r>
      <w:r>
        <w:rPr>
          <w:rFonts w:ascii="Times New Roman" w:eastAsiaTheme="majorEastAsia" w:hAnsi="Times New Roman"/>
          <w:sz w:val="24"/>
          <w:szCs w:val="24"/>
        </w:rPr>
        <w:t>7</w:t>
      </w:r>
    </w:p>
    <w:p w:rsidR="00280FC6" w:rsidRDefault="00A909B9" w:rsidP="00A5781E">
      <w:pPr>
        <w:spacing w:afterLines="50"/>
        <w:jc w:val="center"/>
        <w:rPr>
          <w:rFonts w:ascii="Times New Roman" w:eastAsia="方正小标宋_GBK" w:hAnsi="Times New Roman"/>
          <w:kern w:val="0"/>
          <w:sz w:val="36"/>
          <w:szCs w:val="36"/>
        </w:rPr>
      </w:pPr>
      <w:r>
        <w:rPr>
          <w:rFonts w:ascii="Times New Roman" w:eastAsia="方正小标宋_GBK" w:hAnsi="Times New Roman"/>
          <w:kern w:val="0"/>
          <w:sz w:val="36"/>
          <w:szCs w:val="36"/>
        </w:rPr>
        <w:t>重庆市区</w:t>
      </w:r>
      <w:r>
        <w:rPr>
          <w:rFonts w:ascii="Times New Roman" w:eastAsia="方正小标宋_GBK" w:hAnsi="Times New Roman"/>
          <w:kern w:val="0"/>
          <w:sz w:val="36"/>
          <w:szCs w:val="36"/>
        </w:rPr>
        <w:t>/</w:t>
      </w:r>
      <w:r>
        <w:rPr>
          <w:rFonts w:ascii="Times New Roman" w:eastAsia="方正小标宋_GBK" w:hAnsi="Times New Roman"/>
          <w:kern w:val="0"/>
          <w:sz w:val="36"/>
          <w:szCs w:val="36"/>
        </w:rPr>
        <w:t>县食堂用具消毒记录（试行）</w:t>
      </w:r>
    </w:p>
    <w:p w:rsidR="00280FC6" w:rsidRDefault="00A909B9">
      <w:pPr>
        <w:rPr>
          <w:rFonts w:ascii="Times New Roman" w:eastAsiaTheme="majorEastAsia" w:hAnsi="Times New Roman"/>
          <w:sz w:val="24"/>
          <w:szCs w:val="24"/>
        </w:rPr>
      </w:pPr>
      <w:r>
        <w:rPr>
          <w:rFonts w:ascii="Times New Roman" w:eastAsia="方正仿宋_GBK" w:hAnsi="Times New Roman"/>
          <w:kern w:val="0"/>
          <w:sz w:val="24"/>
          <w:szCs w:val="24"/>
        </w:rPr>
        <w:t>学校：</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年春（秋）第</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周</w:t>
      </w:r>
    </w:p>
    <w:tbl>
      <w:tblPr>
        <w:tblW w:w="5000" w:type="pct"/>
        <w:tblLook w:val="04A0"/>
      </w:tblPr>
      <w:tblGrid>
        <w:gridCol w:w="715"/>
        <w:gridCol w:w="783"/>
        <w:gridCol w:w="701"/>
        <w:gridCol w:w="1729"/>
        <w:gridCol w:w="1293"/>
        <w:gridCol w:w="1519"/>
        <w:gridCol w:w="1434"/>
        <w:gridCol w:w="1199"/>
        <w:gridCol w:w="1193"/>
        <w:gridCol w:w="1202"/>
        <w:gridCol w:w="1193"/>
        <w:gridCol w:w="1213"/>
      </w:tblGrid>
      <w:tr w:rsidR="00280FC6">
        <w:trPr>
          <w:trHeight w:hRule="exact" w:val="612"/>
        </w:trPr>
        <w:tc>
          <w:tcPr>
            <w:tcW w:w="775" w:type="pct"/>
            <w:gridSpan w:val="3"/>
            <w:tcBorders>
              <w:top w:val="single" w:sz="8" w:space="0" w:color="auto"/>
              <w:left w:val="single" w:sz="8"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时间</w:t>
            </w:r>
          </w:p>
        </w:tc>
        <w:tc>
          <w:tcPr>
            <w:tcW w:w="610"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用具名称</w:t>
            </w:r>
          </w:p>
        </w:tc>
        <w:tc>
          <w:tcPr>
            <w:tcW w:w="456"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消毒方式</w:t>
            </w:r>
          </w:p>
        </w:tc>
        <w:tc>
          <w:tcPr>
            <w:tcW w:w="536"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温度</w:t>
            </w:r>
            <w:r>
              <w:rPr>
                <w:rFonts w:ascii="Times New Roman" w:eastAsia="方正仿宋_GBK" w:hAnsi="Times New Roman"/>
                <w:kern w:val="0"/>
                <w:szCs w:val="21"/>
              </w:rPr>
              <w:t>/</w:t>
            </w:r>
            <w:r>
              <w:rPr>
                <w:rFonts w:ascii="Times New Roman" w:eastAsia="方正仿宋_GBK" w:hAnsi="Times New Roman"/>
                <w:kern w:val="0"/>
                <w:szCs w:val="21"/>
              </w:rPr>
              <w:t>浓度</w:t>
            </w:r>
          </w:p>
        </w:tc>
        <w:tc>
          <w:tcPr>
            <w:tcW w:w="929" w:type="pct"/>
            <w:gridSpan w:val="2"/>
            <w:tcBorders>
              <w:top w:val="single" w:sz="8" w:space="0" w:color="auto"/>
              <w:left w:val="nil"/>
              <w:bottom w:val="single" w:sz="4" w:space="0" w:color="auto"/>
              <w:right w:val="single" w:sz="4" w:space="0" w:color="000000"/>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开始时间</w:t>
            </w:r>
          </w:p>
        </w:tc>
        <w:tc>
          <w:tcPr>
            <w:tcW w:w="845" w:type="pct"/>
            <w:gridSpan w:val="2"/>
            <w:tcBorders>
              <w:top w:val="single" w:sz="8" w:space="0" w:color="auto"/>
              <w:left w:val="nil"/>
              <w:bottom w:val="single" w:sz="4" w:space="0" w:color="auto"/>
              <w:right w:val="single" w:sz="4" w:space="0" w:color="000000"/>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结束时间</w:t>
            </w:r>
          </w:p>
        </w:tc>
        <w:tc>
          <w:tcPr>
            <w:tcW w:w="421"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操作人签字</w:t>
            </w:r>
          </w:p>
        </w:tc>
        <w:tc>
          <w:tcPr>
            <w:tcW w:w="429"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备注</w:t>
            </w:r>
          </w:p>
        </w:tc>
      </w:tr>
      <w:tr w:rsidR="00280FC6">
        <w:trPr>
          <w:trHeight w:hRule="exact" w:val="612"/>
        </w:trPr>
        <w:tc>
          <w:tcPr>
            <w:tcW w:w="252" w:type="pct"/>
            <w:tcBorders>
              <w:top w:val="nil"/>
              <w:left w:val="single" w:sz="8"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月</w:t>
            </w:r>
          </w:p>
        </w:tc>
        <w:tc>
          <w:tcPr>
            <w:tcW w:w="27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日</w:t>
            </w:r>
          </w:p>
        </w:tc>
        <w:tc>
          <w:tcPr>
            <w:tcW w:w="24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时</w:t>
            </w:r>
          </w:p>
        </w:tc>
        <w:tc>
          <w:tcPr>
            <w:tcW w:w="610" w:type="pct"/>
            <w:vMerge/>
            <w:tcBorders>
              <w:top w:val="single" w:sz="8" w:space="0" w:color="auto"/>
              <w:left w:val="single" w:sz="4"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 w:val="24"/>
                <w:szCs w:val="24"/>
              </w:rPr>
            </w:pPr>
          </w:p>
        </w:tc>
        <w:tc>
          <w:tcPr>
            <w:tcW w:w="456" w:type="pct"/>
            <w:vMerge/>
            <w:tcBorders>
              <w:top w:val="single" w:sz="8" w:space="0" w:color="auto"/>
              <w:left w:val="single" w:sz="4"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 w:val="24"/>
                <w:szCs w:val="24"/>
              </w:rPr>
            </w:pPr>
          </w:p>
        </w:tc>
        <w:tc>
          <w:tcPr>
            <w:tcW w:w="536" w:type="pct"/>
            <w:vMerge/>
            <w:tcBorders>
              <w:top w:val="single" w:sz="8" w:space="0" w:color="auto"/>
              <w:left w:val="single" w:sz="4"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 w:val="24"/>
                <w:szCs w:val="24"/>
              </w:rPr>
            </w:pPr>
          </w:p>
        </w:tc>
        <w:tc>
          <w:tcPr>
            <w:tcW w:w="50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时</w:t>
            </w:r>
          </w:p>
        </w:tc>
        <w:tc>
          <w:tcPr>
            <w:tcW w:w="42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分</w:t>
            </w:r>
          </w:p>
        </w:tc>
        <w:tc>
          <w:tcPr>
            <w:tcW w:w="42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时</w:t>
            </w:r>
          </w:p>
        </w:tc>
        <w:tc>
          <w:tcPr>
            <w:tcW w:w="42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分</w:t>
            </w:r>
          </w:p>
        </w:tc>
        <w:tc>
          <w:tcPr>
            <w:tcW w:w="421" w:type="pct"/>
            <w:vMerge/>
            <w:tcBorders>
              <w:top w:val="single" w:sz="4" w:space="0" w:color="auto"/>
              <w:left w:val="single" w:sz="4" w:space="0" w:color="auto"/>
              <w:bottom w:val="single" w:sz="4" w:space="0" w:color="000000"/>
              <w:right w:val="single" w:sz="4" w:space="0" w:color="auto"/>
            </w:tcBorders>
            <w:vAlign w:val="center"/>
          </w:tcPr>
          <w:p w:rsidR="00280FC6" w:rsidRDefault="00280FC6">
            <w:pPr>
              <w:widowControl/>
              <w:jc w:val="left"/>
              <w:rPr>
                <w:rFonts w:ascii="Times New Roman" w:hAnsi="Times New Roman"/>
                <w:kern w:val="0"/>
                <w:sz w:val="24"/>
                <w:szCs w:val="24"/>
              </w:rPr>
            </w:pPr>
          </w:p>
        </w:tc>
        <w:tc>
          <w:tcPr>
            <w:tcW w:w="429" w:type="pct"/>
            <w:vMerge/>
            <w:tcBorders>
              <w:top w:val="single" w:sz="4" w:space="0" w:color="auto"/>
              <w:left w:val="single" w:sz="4"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 w:val="24"/>
                <w:szCs w:val="24"/>
              </w:rPr>
            </w:pPr>
          </w:p>
        </w:tc>
      </w:tr>
      <w:tr w:rsidR="00280FC6">
        <w:tc>
          <w:tcPr>
            <w:tcW w:w="252" w:type="pct"/>
            <w:tcBorders>
              <w:top w:val="nil"/>
              <w:left w:val="single" w:sz="8"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276"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246"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610" w:type="pct"/>
            <w:tcBorders>
              <w:top w:val="nil"/>
              <w:left w:val="nil"/>
              <w:bottom w:val="single" w:sz="4" w:space="0" w:color="auto"/>
              <w:right w:val="nil"/>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456"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left"/>
              <w:rPr>
                <w:rFonts w:ascii="Times New Roman" w:eastAsia="方正仿宋_GBK" w:hAnsi="Times New Roman"/>
                <w:kern w:val="0"/>
                <w:sz w:val="28"/>
                <w:szCs w:val="28"/>
              </w:rPr>
            </w:pPr>
          </w:p>
        </w:tc>
        <w:tc>
          <w:tcPr>
            <w:tcW w:w="536"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506"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423"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421"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424"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421"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429" w:type="pct"/>
            <w:tcBorders>
              <w:top w:val="nil"/>
              <w:left w:val="nil"/>
              <w:bottom w:val="single" w:sz="4" w:space="0" w:color="auto"/>
              <w:right w:val="single" w:sz="8" w:space="0" w:color="auto"/>
            </w:tcBorders>
            <w:shd w:val="clear" w:color="auto" w:fill="auto"/>
            <w:vAlign w:val="center"/>
          </w:tcPr>
          <w:p w:rsidR="00280FC6" w:rsidRDefault="00280FC6">
            <w:pPr>
              <w:widowControl/>
              <w:jc w:val="center"/>
              <w:rPr>
                <w:rFonts w:ascii="Times New Roman" w:hAnsi="Times New Roman"/>
                <w:kern w:val="0"/>
                <w:sz w:val="24"/>
                <w:szCs w:val="24"/>
              </w:rPr>
            </w:pPr>
          </w:p>
        </w:tc>
      </w:tr>
      <w:tr w:rsidR="00280FC6">
        <w:tc>
          <w:tcPr>
            <w:tcW w:w="252" w:type="pct"/>
            <w:tcBorders>
              <w:top w:val="nil"/>
              <w:left w:val="single" w:sz="8"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7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4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610" w:type="pct"/>
            <w:tcBorders>
              <w:top w:val="nil"/>
              <w:left w:val="nil"/>
              <w:bottom w:val="single" w:sz="4" w:space="0" w:color="auto"/>
              <w:right w:val="nil"/>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456"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28"/>
                <w:szCs w:val="28"/>
              </w:rPr>
            </w:pPr>
            <w:r>
              <w:rPr>
                <w:rFonts w:ascii="Times New Roman" w:eastAsia="方正仿宋_GBK" w:hAnsi="Times New Roman"/>
                <w:kern w:val="0"/>
                <w:sz w:val="28"/>
                <w:szCs w:val="28"/>
              </w:rPr>
              <w:t xml:space="preserve">　</w:t>
            </w:r>
          </w:p>
        </w:tc>
        <w:tc>
          <w:tcPr>
            <w:tcW w:w="53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50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42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42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9" w:type="pct"/>
            <w:tcBorders>
              <w:top w:val="nil"/>
              <w:left w:val="nil"/>
              <w:bottom w:val="single" w:sz="4" w:space="0" w:color="auto"/>
              <w:right w:val="single" w:sz="8"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r>
      <w:tr w:rsidR="00280FC6">
        <w:tc>
          <w:tcPr>
            <w:tcW w:w="252" w:type="pct"/>
            <w:tcBorders>
              <w:top w:val="nil"/>
              <w:left w:val="single" w:sz="8"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7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4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610" w:type="pct"/>
            <w:tcBorders>
              <w:top w:val="nil"/>
              <w:left w:val="nil"/>
              <w:bottom w:val="single" w:sz="4" w:space="0" w:color="auto"/>
              <w:right w:val="nil"/>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56" w:type="pct"/>
            <w:tcBorders>
              <w:top w:val="nil"/>
              <w:left w:val="single" w:sz="4" w:space="0" w:color="auto"/>
              <w:bottom w:val="single" w:sz="4" w:space="0" w:color="auto"/>
              <w:right w:val="single" w:sz="4" w:space="0" w:color="auto"/>
            </w:tcBorders>
            <w:shd w:val="clear" w:color="auto" w:fill="auto"/>
            <w:vAlign w:val="center"/>
          </w:tcPr>
          <w:p w:rsidR="00280FC6" w:rsidRDefault="00A909B9">
            <w:pPr>
              <w:widowControl/>
              <w:jc w:val="left"/>
              <w:rPr>
                <w:rFonts w:ascii="Times New Roman" w:eastAsia="仿宋_GB2312" w:hAnsi="Times New Roman"/>
                <w:kern w:val="0"/>
                <w:sz w:val="28"/>
                <w:szCs w:val="28"/>
              </w:rPr>
            </w:pPr>
            <w:r>
              <w:rPr>
                <w:rFonts w:ascii="Times New Roman" w:eastAsia="仿宋_GB2312" w:hAnsi="Times New Roman"/>
                <w:kern w:val="0"/>
                <w:sz w:val="28"/>
                <w:szCs w:val="28"/>
              </w:rPr>
              <w:t xml:space="preserve">　</w:t>
            </w:r>
          </w:p>
        </w:tc>
        <w:tc>
          <w:tcPr>
            <w:tcW w:w="53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50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9" w:type="pct"/>
            <w:tcBorders>
              <w:top w:val="nil"/>
              <w:left w:val="nil"/>
              <w:bottom w:val="single" w:sz="4" w:space="0" w:color="auto"/>
              <w:right w:val="single" w:sz="8"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r>
      <w:tr w:rsidR="00280FC6">
        <w:tc>
          <w:tcPr>
            <w:tcW w:w="252" w:type="pct"/>
            <w:tcBorders>
              <w:top w:val="nil"/>
              <w:left w:val="single" w:sz="8"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7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4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61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5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53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50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9" w:type="pct"/>
            <w:tcBorders>
              <w:top w:val="nil"/>
              <w:left w:val="nil"/>
              <w:bottom w:val="single" w:sz="4" w:space="0" w:color="auto"/>
              <w:right w:val="single" w:sz="8"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r>
      <w:tr w:rsidR="00280FC6">
        <w:tc>
          <w:tcPr>
            <w:tcW w:w="252" w:type="pct"/>
            <w:tcBorders>
              <w:top w:val="nil"/>
              <w:left w:val="single" w:sz="8"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7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4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61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5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53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50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9" w:type="pct"/>
            <w:tcBorders>
              <w:top w:val="nil"/>
              <w:left w:val="nil"/>
              <w:bottom w:val="single" w:sz="4" w:space="0" w:color="auto"/>
              <w:right w:val="single" w:sz="8"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r>
    </w:tbl>
    <w:p w:rsidR="00280FC6" w:rsidRDefault="00A909B9">
      <w:pPr>
        <w:spacing w:line="300" w:lineRule="exact"/>
        <w:ind w:firstLineChars="200" w:firstLine="360"/>
        <w:jc w:val="left"/>
        <w:rPr>
          <w:rFonts w:ascii="Times New Roman" w:eastAsia="方正仿宋_GBK" w:hAnsi="Times New Roman"/>
          <w:kern w:val="0"/>
          <w:sz w:val="18"/>
          <w:szCs w:val="18"/>
        </w:rPr>
      </w:pPr>
      <w:r>
        <w:rPr>
          <w:rFonts w:ascii="Times New Roman" w:eastAsia="方正仿宋_GBK" w:hAnsi="Times New Roman"/>
          <w:kern w:val="0"/>
          <w:sz w:val="18"/>
          <w:szCs w:val="18"/>
        </w:rPr>
        <w:t>填表说明：</w:t>
      </w:r>
      <w:r>
        <w:rPr>
          <w:rFonts w:ascii="Times New Roman" w:eastAsia="方正仿宋_GBK" w:hAnsi="Times New Roman"/>
          <w:kern w:val="0"/>
          <w:sz w:val="18"/>
          <w:szCs w:val="18"/>
        </w:rPr>
        <w:t>1.</w:t>
      </w:r>
      <w:r>
        <w:rPr>
          <w:rFonts w:ascii="Times New Roman" w:eastAsia="方正仿宋_GBK" w:hAnsi="Times New Roman"/>
          <w:kern w:val="0"/>
          <w:sz w:val="18"/>
          <w:szCs w:val="18"/>
        </w:rPr>
        <w:t>此表适用于热力消毒和化学消毒。热力消毒是指煮沸、蒸汽消毒、红外线消毒等，采用蒸汽、煮沸消毒的，温度一般控制在</w:t>
      </w:r>
      <w:r>
        <w:rPr>
          <w:rFonts w:ascii="Times New Roman" w:eastAsia="方正仿宋_GBK" w:hAnsi="Times New Roman"/>
          <w:kern w:val="0"/>
          <w:sz w:val="18"/>
          <w:szCs w:val="18"/>
        </w:rPr>
        <w:t>100℃</w:t>
      </w:r>
      <w:r>
        <w:rPr>
          <w:rFonts w:ascii="Times New Roman" w:eastAsia="方正仿宋_GBK" w:hAnsi="Times New Roman"/>
          <w:kern w:val="0"/>
          <w:sz w:val="18"/>
          <w:szCs w:val="18"/>
        </w:rPr>
        <w:t>，并保持</w:t>
      </w:r>
      <w:r>
        <w:rPr>
          <w:rFonts w:ascii="Times New Roman" w:eastAsia="方正仿宋_GBK" w:hAnsi="Times New Roman"/>
          <w:kern w:val="0"/>
          <w:sz w:val="18"/>
          <w:szCs w:val="18"/>
        </w:rPr>
        <w:t>10</w:t>
      </w:r>
      <w:r>
        <w:rPr>
          <w:rFonts w:ascii="Times New Roman" w:eastAsia="方正仿宋_GBK" w:hAnsi="Times New Roman"/>
          <w:kern w:val="0"/>
          <w:sz w:val="18"/>
          <w:szCs w:val="18"/>
        </w:rPr>
        <w:t>分钟以上；采用红外线消毒的，温度一般控制在</w:t>
      </w:r>
      <w:r>
        <w:rPr>
          <w:rFonts w:ascii="Times New Roman" w:eastAsia="方正仿宋_GBK" w:hAnsi="Times New Roman"/>
          <w:kern w:val="0"/>
          <w:sz w:val="18"/>
          <w:szCs w:val="18"/>
        </w:rPr>
        <w:t>120℃</w:t>
      </w:r>
      <w:r>
        <w:rPr>
          <w:rFonts w:ascii="Times New Roman" w:eastAsia="方正仿宋_GBK" w:hAnsi="Times New Roman"/>
          <w:kern w:val="0"/>
          <w:sz w:val="18"/>
          <w:szCs w:val="18"/>
        </w:rPr>
        <w:t>以上，并保持</w:t>
      </w:r>
      <w:r>
        <w:rPr>
          <w:rFonts w:ascii="Times New Roman" w:eastAsia="方正仿宋_GBK" w:hAnsi="Times New Roman"/>
          <w:kern w:val="0"/>
          <w:sz w:val="18"/>
          <w:szCs w:val="18"/>
        </w:rPr>
        <w:t>10</w:t>
      </w:r>
      <w:r>
        <w:rPr>
          <w:rFonts w:ascii="Times New Roman" w:eastAsia="方正仿宋_GBK" w:hAnsi="Times New Roman"/>
          <w:kern w:val="0"/>
          <w:sz w:val="18"/>
          <w:szCs w:val="18"/>
        </w:rPr>
        <w:t>分钟以上；化学消毒：严格按照含氯消毒剂产品说明书标明的要求配制消毒液，消毒液中的有效氯浓度宜在</w:t>
      </w:r>
      <w:r>
        <w:rPr>
          <w:rFonts w:ascii="Times New Roman" w:eastAsia="方正仿宋_GBK" w:hAnsi="Times New Roman"/>
          <w:kern w:val="0"/>
          <w:sz w:val="18"/>
          <w:szCs w:val="18"/>
        </w:rPr>
        <w:t>250mg/L</w:t>
      </w:r>
      <w:r>
        <w:rPr>
          <w:rFonts w:ascii="Times New Roman" w:eastAsia="方正仿宋_GBK" w:hAnsi="Times New Roman"/>
          <w:kern w:val="0"/>
          <w:sz w:val="18"/>
          <w:szCs w:val="18"/>
        </w:rPr>
        <w:t>以上；</w:t>
      </w:r>
      <w:proofErr w:type="gramStart"/>
      <w:r>
        <w:rPr>
          <w:rFonts w:ascii="Times New Roman" w:eastAsia="方正仿宋_GBK" w:hAnsi="Times New Roman"/>
          <w:kern w:val="0"/>
          <w:sz w:val="18"/>
          <w:szCs w:val="18"/>
        </w:rPr>
        <w:t>将餐用具</w:t>
      </w:r>
      <w:proofErr w:type="gramEnd"/>
      <w:r>
        <w:rPr>
          <w:rFonts w:ascii="Times New Roman" w:eastAsia="方正仿宋_GBK" w:hAnsi="Times New Roman"/>
          <w:kern w:val="0"/>
          <w:sz w:val="18"/>
          <w:szCs w:val="18"/>
        </w:rPr>
        <w:t>全部浸入配置好的消毒液中</w:t>
      </w:r>
      <w:r>
        <w:rPr>
          <w:rFonts w:ascii="Times New Roman" w:eastAsia="方正仿宋_GBK" w:hAnsi="Times New Roman"/>
          <w:kern w:val="0"/>
          <w:sz w:val="18"/>
          <w:szCs w:val="18"/>
        </w:rPr>
        <w:t>5</w:t>
      </w:r>
      <w:r>
        <w:rPr>
          <w:rFonts w:ascii="Times New Roman" w:eastAsia="方正仿宋_GBK" w:hAnsi="Times New Roman"/>
          <w:kern w:val="0"/>
          <w:sz w:val="18"/>
          <w:szCs w:val="18"/>
        </w:rPr>
        <w:t>分钟以上；用自来水冲去餐用具表面残留的消毒液。</w:t>
      </w:r>
      <w:r>
        <w:rPr>
          <w:rFonts w:ascii="Times New Roman" w:eastAsia="方正仿宋_GBK" w:hAnsi="Times New Roman"/>
          <w:kern w:val="0"/>
          <w:sz w:val="18"/>
          <w:szCs w:val="18"/>
        </w:rPr>
        <w:t>2.</w:t>
      </w:r>
      <w:r>
        <w:rPr>
          <w:rFonts w:ascii="Times New Roman" w:eastAsia="方正仿宋_GBK" w:hAnsi="Times New Roman"/>
          <w:kern w:val="0"/>
          <w:sz w:val="18"/>
          <w:szCs w:val="18"/>
        </w:rPr>
        <w:t>餐饮具用后每餐必须进行消毒，并在相应餐饮具名称栏内写明消毒数量。</w:t>
      </w:r>
      <w:r>
        <w:rPr>
          <w:rFonts w:ascii="Times New Roman" w:eastAsia="方正仿宋_GBK" w:hAnsi="Times New Roman"/>
          <w:kern w:val="0"/>
          <w:sz w:val="18"/>
          <w:szCs w:val="18"/>
        </w:rPr>
        <w:t>3.</w:t>
      </w:r>
      <w:r>
        <w:rPr>
          <w:rFonts w:ascii="Times New Roman" w:eastAsia="方正仿宋_GBK" w:hAnsi="Times New Roman"/>
          <w:kern w:val="0"/>
          <w:sz w:val="18"/>
          <w:szCs w:val="18"/>
        </w:rPr>
        <w:t>如采用煮沸方式消毒，要将</w:t>
      </w:r>
      <w:r>
        <w:rPr>
          <w:rFonts w:ascii="Times New Roman" w:eastAsia="方正仿宋_GBK" w:hAnsi="Times New Roman"/>
          <w:kern w:val="0"/>
          <w:sz w:val="18"/>
          <w:szCs w:val="18"/>
        </w:rPr>
        <w:t>餐饮</w:t>
      </w:r>
      <w:proofErr w:type="gramStart"/>
      <w:r>
        <w:rPr>
          <w:rFonts w:ascii="Times New Roman" w:eastAsia="方正仿宋_GBK" w:hAnsi="Times New Roman"/>
          <w:kern w:val="0"/>
          <w:sz w:val="18"/>
          <w:szCs w:val="18"/>
        </w:rPr>
        <w:t>具完全</w:t>
      </w:r>
      <w:proofErr w:type="gramEnd"/>
      <w:r>
        <w:rPr>
          <w:rFonts w:ascii="Times New Roman" w:eastAsia="方正仿宋_GBK" w:hAnsi="Times New Roman"/>
          <w:kern w:val="0"/>
          <w:sz w:val="18"/>
          <w:szCs w:val="18"/>
        </w:rPr>
        <w:t>浸泡于水中。</w:t>
      </w:r>
      <w:r>
        <w:rPr>
          <w:rFonts w:ascii="Times New Roman" w:eastAsia="方正仿宋_GBK" w:hAnsi="Times New Roman"/>
          <w:kern w:val="0"/>
          <w:sz w:val="18"/>
          <w:szCs w:val="18"/>
        </w:rPr>
        <w:t>4.</w:t>
      </w:r>
      <w:r>
        <w:rPr>
          <w:rFonts w:ascii="Times New Roman" w:eastAsia="方正仿宋_GBK" w:hAnsi="Times New Roman"/>
          <w:kern w:val="0"/>
          <w:sz w:val="18"/>
          <w:szCs w:val="18"/>
        </w:rPr>
        <w:t>消毒后的餐饮具等要自然滤干或烘干，不应使用毛巾擦干，以避免受到再次污染。</w:t>
      </w:r>
      <w:r>
        <w:rPr>
          <w:rFonts w:ascii="Times New Roman" w:eastAsia="方正仿宋_GBK" w:hAnsi="Times New Roman"/>
          <w:kern w:val="0"/>
          <w:sz w:val="18"/>
          <w:szCs w:val="18"/>
        </w:rPr>
        <w:t xml:space="preserve">5. </w:t>
      </w:r>
      <w:r>
        <w:rPr>
          <w:rFonts w:ascii="Times New Roman" w:eastAsia="方正仿宋_GBK" w:hAnsi="Times New Roman"/>
          <w:kern w:val="0"/>
          <w:sz w:val="18"/>
          <w:szCs w:val="18"/>
        </w:rPr>
        <w:t>消毒后的餐饮具应及时放入餐具保洁柜内。</w:t>
      </w:r>
    </w:p>
    <w:p w:rsidR="00280FC6" w:rsidRDefault="00280FC6">
      <w:pPr>
        <w:spacing w:line="300" w:lineRule="exact"/>
        <w:ind w:right="915"/>
        <w:jc w:val="right"/>
        <w:rPr>
          <w:rFonts w:ascii="Times New Roman" w:eastAsia="方正仿宋_GBK" w:hAnsi="Times New Roman"/>
          <w:sz w:val="18"/>
          <w:szCs w:val="18"/>
        </w:rPr>
      </w:pPr>
    </w:p>
    <w:p w:rsidR="00280FC6" w:rsidRDefault="00A909B9">
      <w:pPr>
        <w:spacing w:line="300" w:lineRule="exact"/>
        <w:ind w:right="735"/>
        <w:jc w:val="right"/>
        <w:rPr>
          <w:rFonts w:ascii="Times New Roman" w:eastAsiaTheme="majorEastAsia" w:hAnsi="Times New Roman"/>
          <w:sz w:val="24"/>
          <w:szCs w:val="24"/>
        </w:rPr>
      </w:pPr>
      <w:r>
        <w:rPr>
          <w:rFonts w:ascii="Times New Roman" w:eastAsia="方正仿宋_GBK" w:hAnsi="Times New Roman"/>
          <w:sz w:val="18"/>
          <w:szCs w:val="18"/>
        </w:rPr>
        <w:t>重庆市教育委员会、市市场监管局监制</w:t>
      </w:r>
      <w:r>
        <w:rPr>
          <w:rFonts w:ascii="Times New Roman" w:eastAsiaTheme="majorEastAsia" w:hAnsi="Times New Roman"/>
          <w:sz w:val="24"/>
          <w:szCs w:val="24"/>
        </w:rPr>
        <w:br w:type="page"/>
      </w:r>
    </w:p>
    <w:p w:rsidR="00280FC6" w:rsidRDefault="00A909B9">
      <w:pPr>
        <w:rPr>
          <w:rFonts w:ascii="Times New Roman" w:eastAsiaTheme="majorEastAsia" w:hAnsi="Times New Roman"/>
          <w:sz w:val="24"/>
          <w:szCs w:val="24"/>
        </w:rPr>
      </w:pPr>
      <w:r>
        <w:rPr>
          <w:rFonts w:ascii="Times New Roman" w:eastAsiaTheme="majorEastAsia" w:hAnsi="Times New Roman"/>
          <w:sz w:val="24"/>
          <w:szCs w:val="24"/>
        </w:rPr>
        <w:lastRenderedPageBreak/>
        <w:t>表</w:t>
      </w:r>
      <w:r>
        <w:rPr>
          <w:rFonts w:ascii="Times New Roman" w:eastAsiaTheme="majorEastAsia" w:hAnsi="Times New Roman"/>
          <w:sz w:val="24"/>
          <w:szCs w:val="24"/>
        </w:rPr>
        <w:t>8</w:t>
      </w:r>
    </w:p>
    <w:p w:rsidR="00280FC6" w:rsidRDefault="00A909B9" w:rsidP="00A5781E">
      <w:pPr>
        <w:spacing w:afterLines="50"/>
        <w:jc w:val="center"/>
        <w:rPr>
          <w:rFonts w:ascii="Times New Roman" w:eastAsia="方正小标宋_GBK" w:hAnsi="Times New Roman"/>
          <w:kern w:val="0"/>
          <w:sz w:val="36"/>
          <w:szCs w:val="36"/>
        </w:rPr>
      </w:pPr>
      <w:r>
        <w:rPr>
          <w:rFonts w:ascii="Times New Roman" w:eastAsia="方正小标宋_GBK" w:hAnsi="Times New Roman"/>
          <w:kern w:val="0"/>
          <w:sz w:val="36"/>
          <w:szCs w:val="36"/>
        </w:rPr>
        <w:t>重庆市区</w:t>
      </w:r>
      <w:r>
        <w:rPr>
          <w:rFonts w:ascii="Times New Roman" w:eastAsia="方正小标宋_GBK" w:hAnsi="Times New Roman"/>
          <w:kern w:val="0"/>
          <w:sz w:val="36"/>
          <w:szCs w:val="36"/>
        </w:rPr>
        <w:t>/</w:t>
      </w:r>
      <w:r>
        <w:rPr>
          <w:rFonts w:ascii="Times New Roman" w:eastAsia="方正小标宋_GBK" w:hAnsi="Times New Roman"/>
          <w:kern w:val="0"/>
          <w:sz w:val="36"/>
          <w:szCs w:val="36"/>
        </w:rPr>
        <w:t>县食堂专间空气消毒记录（试行）</w:t>
      </w:r>
    </w:p>
    <w:p w:rsidR="00280FC6" w:rsidRDefault="00A909B9">
      <w:pPr>
        <w:ind w:firstLineChars="245" w:firstLine="588"/>
        <w:rPr>
          <w:rFonts w:ascii="Times New Roman" w:eastAsia="方正仿宋_GBK" w:hAnsi="Times New Roman"/>
          <w:kern w:val="0"/>
          <w:sz w:val="24"/>
          <w:szCs w:val="24"/>
        </w:rPr>
      </w:pPr>
      <w:r>
        <w:rPr>
          <w:rFonts w:ascii="Times New Roman" w:eastAsia="方正仿宋_GBK" w:hAnsi="Times New Roman"/>
          <w:kern w:val="0"/>
          <w:sz w:val="24"/>
          <w:szCs w:val="24"/>
        </w:rPr>
        <w:t>学校：</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时间：</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年春（秋）</w:t>
      </w:r>
    </w:p>
    <w:tbl>
      <w:tblPr>
        <w:tblW w:w="5000" w:type="pct"/>
        <w:tblLook w:val="04A0"/>
      </w:tblPr>
      <w:tblGrid>
        <w:gridCol w:w="819"/>
        <w:gridCol w:w="842"/>
        <w:gridCol w:w="2937"/>
        <w:gridCol w:w="1165"/>
        <w:gridCol w:w="1134"/>
        <w:gridCol w:w="1108"/>
        <w:gridCol w:w="1168"/>
        <w:gridCol w:w="1845"/>
        <w:gridCol w:w="1157"/>
        <w:gridCol w:w="1999"/>
      </w:tblGrid>
      <w:tr w:rsidR="00280FC6">
        <w:trPr>
          <w:trHeight w:val="506"/>
        </w:trPr>
        <w:tc>
          <w:tcPr>
            <w:tcW w:w="586" w:type="pct"/>
            <w:gridSpan w:val="2"/>
            <w:tcBorders>
              <w:top w:val="single" w:sz="8" w:space="0" w:color="auto"/>
              <w:left w:val="single" w:sz="4" w:space="0" w:color="auto"/>
              <w:bottom w:val="single" w:sz="4" w:space="0" w:color="auto"/>
              <w:right w:val="single" w:sz="4" w:space="0" w:color="auto"/>
            </w:tcBorders>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日期</w:t>
            </w:r>
          </w:p>
        </w:tc>
        <w:tc>
          <w:tcPr>
            <w:tcW w:w="1036" w:type="pct"/>
            <w:vMerge w:val="restart"/>
            <w:tcBorders>
              <w:top w:val="single" w:sz="8" w:space="0" w:color="auto"/>
              <w:left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Cs w:val="21"/>
              </w:rPr>
              <w:t>场所名称</w:t>
            </w:r>
            <w:r>
              <w:rPr>
                <w:rFonts w:ascii="Times New Roman" w:eastAsia="方正仿宋_GBK" w:hAnsi="Times New Roman"/>
                <w:kern w:val="0"/>
                <w:sz w:val="24"/>
                <w:szCs w:val="24"/>
              </w:rPr>
              <w:t xml:space="preserve">　</w:t>
            </w:r>
          </w:p>
        </w:tc>
        <w:tc>
          <w:tcPr>
            <w:tcW w:w="811" w:type="pct"/>
            <w:gridSpan w:val="2"/>
            <w:tcBorders>
              <w:top w:val="single" w:sz="8" w:space="0" w:color="auto"/>
              <w:left w:val="single" w:sz="4" w:space="0" w:color="auto"/>
              <w:bottom w:val="single" w:sz="4" w:space="0" w:color="000000"/>
              <w:right w:val="single" w:sz="4" w:space="0" w:color="auto"/>
            </w:tcBorders>
            <w:shd w:val="clear" w:color="000000" w:fill="FFFFFF"/>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消毒开始时间</w:t>
            </w:r>
          </w:p>
        </w:tc>
        <w:tc>
          <w:tcPr>
            <w:tcW w:w="80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消毒结束时间</w:t>
            </w:r>
          </w:p>
        </w:tc>
        <w:tc>
          <w:tcPr>
            <w:tcW w:w="651" w:type="pct"/>
            <w:vMerge w:val="restart"/>
            <w:tcBorders>
              <w:top w:val="single" w:sz="4" w:space="0" w:color="auto"/>
              <w:left w:val="single" w:sz="4" w:space="0" w:color="auto"/>
              <w:right w:val="single" w:sz="4" w:space="0" w:color="auto"/>
            </w:tcBorders>
          </w:tcPr>
          <w:p w:rsidR="00280FC6" w:rsidRDefault="00280FC6">
            <w:pPr>
              <w:widowControl/>
              <w:jc w:val="center"/>
              <w:rPr>
                <w:rFonts w:ascii="Times New Roman" w:eastAsia="方正仿宋_GBK" w:hAnsi="Times New Roman"/>
                <w:kern w:val="0"/>
                <w:szCs w:val="21"/>
              </w:rPr>
            </w:pPr>
          </w:p>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本次消毒时长</w:t>
            </w:r>
          </w:p>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（分钟）</w:t>
            </w:r>
          </w:p>
        </w:tc>
        <w:tc>
          <w:tcPr>
            <w:tcW w:w="408" w:type="pct"/>
            <w:vMerge w:val="restart"/>
            <w:tcBorders>
              <w:top w:val="single" w:sz="4" w:space="0" w:color="auto"/>
              <w:left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操作人</w:t>
            </w:r>
          </w:p>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Cs w:val="21"/>
              </w:rPr>
              <w:t>签字</w:t>
            </w:r>
            <w:r>
              <w:rPr>
                <w:rFonts w:ascii="Times New Roman" w:eastAsia="方正仿宋_GBK" w:hAnsi="Times New Roman"/>
                <w:kern w:val="0"/>
                <w:sz w:val="24"/>
                <w:szCs w:val="24"/>
              </w:rPr>
              <w:t xml:space="preserve">　</w:t>
            </w:r>
          </w:p>
        </w:tc>
        <w:tc>
          <w:tcPr>
            <w:tcW w:w="705" w:type="pct"/>
            <w:vMerge w:val="restart"/>
            <w:tcBorders>
              <w:top w:val="single" w:sz="4" w:space="0" w:color="auto"/>
              <w:left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Cs w:val="21"/>
              </w:rPr>
              <w:t>备注</w:t>
            </w:r>
            <w:r>
              <w:rPr>
                <w:rFonts w:ascii="Times New Roman" w:eastAsia="方正仿宋_GBK" w:hAnsi="Times New Roman"/>
                <w:kern w:val="0"/>
                <w:sz w:val="24"/>
                <w:szCs w:val="24"/>
              </w:rPr>
              <w:t xml:space="preserve">　</w:t>
            </w:r>
          </w:p>
        </w:tc>
      </w:tr>
      <w:tr w:rsidR="00280FC6">
        <w:trPr>
          <w:trHeight w:hRule="exact" w:val="440"/>
        </w:trPr>
        <w:tc>
          <w:tcPr>
            <w:tcW w:w="289" w:type="pct"/>
            <w:tcBorders>
              <w:top w:val="nil"/>
              <w:left w:val="single" w:sz="4" w:space="0" w:color="auto"/>
              <w:bottom w:val="single" w:sz="4" w:space="0" w:color="auto"/>
              <w:right w:val="single" w:sz="4" w:space="0" w:color="auto"/>
            </w:tcBorders>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月</w:t>
            </w:r>
          </w:p>
        </w:tc>
        <w:tc>
          <w:tcPr>
            <w:tcW w:w="297" w:type="pct"/>
            <w:tcBorders>
              <w:top w:val="nil"/>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日</w:t>
            </w:r>
          </w:p>
        </w:tc>
        <w:tc>
          <w:tcPr>
            <w:tcW w:w="1036" w:type="pct"/>
            <w:vMerge/>
            <w:tcBorders>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411" w:type="pct"/>
            <w:tcBorders>
              <w:top w:val="nil"/>
              <w:left w:val="nil"/>
              <w:bottom w:val="single" w:sz="4" w:space="0" w:color="auto"/>
              <w:right w:val="single" w:sz="4" w:space="0" w:color="auto"/>
            </w:tcBorders>
            <w:shd w:val="clear" w:color="000000" w:fill="FFFFFF"/>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时</w:t>
            </w:r>
          </w:p>
        </w:tc>
        <w:tc>
          <w:tcPr>
            <w:tcW w:w="40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分</w:t>
            </w:r>
          </w:p>
        </w:tc>
        <w:tc>
          <w:tcPr>
            <w:tcW w:w="39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时</w:t>
            </w:r>
          </w:p>
        </w:tc>
        <w:tc>
          <w:tcPr>
            <w:tcW w:w="412" w:type="pct"/>
            <w:tcBorders>
              <w:top w:val="nil"/>
              <w:left w:val="nil"/>
              <w:bottom w:val="single" w:sz="4" w:space="0" w:color="auto"/>
              <w:right w:val="single" w:sz="4" w:space="0" w:color="auto"/>
            </w:tcBorders>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分</w:t>
            </w:r>
          </w:p>
        </w:tc>
        <w:tc>
          <w:tcPr>
            <w:tcW w:w="651" w:type="pct"/>
            <w:vMerge/>
            <w:tcBorders>
              <w:left w:val="single" w:sz="4" w:space="0" w:color="auto"/>
              <w:bottom w:val="single" w:sz="4" w:space="0" w:color="auto"/>
              <w:right w:val="single" w:sz="4" w:space="0" w:color="auto"/>
            </w:tcBorders>
          </w:tcPr>
          <w:p w:rsidR="00280FC6" w:rsidRDefault="00280FC6">
            <w:pPr>
              <w:widowControl/>
              <w:jc w:val="center"/>
              <w:rPr>
                <w:rFonts w:ascii="Times New Roman" w:eastAsia="方正仿宋_GBK" w:hAnsi="Times New Roman"/>
                <w:kern w:val="0"/>
                <w:szCs w:val="21"/>
              </w:rPr>
            </w:pPr>
          </w:p>
        </w:tc>
        <w:tc>
          <w:tcPr>
            <w:tcW w:w="408" w:type="pct"/>
            <w:vMerge/>
            <w:tcBorders>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705" w:type="pct"/>
            <w:vMerge/>
            <w:tcBorders>
              <w:left w:val="single" w:sz="4" w:space="0" w:color="auto"/>
              <w:bottom w:val="single" w:sz="4" w:space="0" w:color="auto"/>
              <w:right w:val="single" w:sz="4" w:space="0" w:color="auto"/>
            </w:tcBorders>
            <w:shd w:val="clear" w:color="auto" w:fill="auto"/>
            <w:noWrap/>
            <w:vAlign w:val="center"/>
          </w:tcPr>
          <w:p w:rsidR="00280FC6" w:rsidRDefault="00280FC6">
            <w:pPr>
              <w:widowControl/>
              <w:jc w:val="left"/>
              <w:rPr>
                <w:rFonts w:ascii="Times New Roman" w:eastAsia="方正仿宋_GBK" w:hAnsi="Times New Roman"/>
                <w:kern w:val="0"/>
                <w:sz w:val="24"/>
                <w:szCs w:val="24"/>
              </w:rPr>
            </w:pPr>
          </w:p>
        </w:tc>
      </w:tr>
      <w:tr w:rsidR="00280FC6">
        <w:trPr>
          <w:trHeight w:hRule="exact" w:val="511"/>
        </w:trPr>
        <w:tc>
          <w:tcPr>
            <w:tcW w:w="289" w:type="pct"/>
            <w:tcBorders>
              <w:top w:val="nil"/>
              <w:left w:val="single" w:sz="4" w:space="0" w:color="auto"/>
              <w:bottom w:val="single" w:sz="4" w:space="0" w:color="auto"/>
              <w:right w:val="single" w:sz="4" w:space="0" w:color="auto"/>
            </w:tcBorders>
          </w:tcPr>
          <w:p w:rsidR="00280FC6" w:rsidRDefault="00280FC6">
            <w:pPr>
              <w:widowControl/>
              <w:jc w:val="center"/>
              <w:rPr>
                <w:rFonts w:ascii="Times New Roman" w:eastAsia="方正仿宋_GBK" w:hAnsi="Times New Roman"/>
                <w:kern w:val="0"/>
                <w:sz w:val="24"/>
                <w:szCs w:val="24"/>
              </w:rPr>
            </w:pPr>
          </w:p>
        </w:tc>
        <w:tc>
          <w:tcPr>
            <w:tcW w:w="297" w:type="pct"/>
            <w:tcBorders>
              <w:top w:val="nil"/>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1036" w:type="pct"/>
            <w:tcBorders>
              <w:top w:val="nil"/>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411" w:type="pct"/>
            <w:tcBorders>
              <w:top w:val="nil"/>
              <w:left w:val="nil"/>
              <w:bottom w:val="single" w:sz="4" w:space="0" w:color="auto"/>
              <w:right w:val="single" w:sz="4" w:space="0" w:color="auto"/>
            </w:tcBorders>
            <w:shd w:val="clear" w:color="000000" w:fill="FFFFFF"/>
            <w:vAlign w:val="center"/>
          </w:tcPr>
          <w:p w:rsidR="00280FC6" w:rsidRDefault="00280FC6">
            <w:pPr>
              <w:widowControl/>
              <w:jc w:val="center"/>
              <w:rPr>
                <w:rFonts w:ascii="Times New Roman" w:eastAsia="方正仿宋_GBK" w:hAnsi="Times New Roman"/>
                <w:kern w:val="0"/>
                <w:sz w:val="24"/>
                <w:szCs w:val="24"/>
              </w:rPr>
            </w:pPr>
          </w:p>
        </w:tc>
        <w:tc>
          <w:tcPr>
            <w:tcW w:w="400"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391"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412" w:type="pct"/>
            <w:tcBorders>
              <w:top w:val="nil"/>
              <w:left w:val="nil"/>
              <w:bottom w:val="single" w:sz="4" w:space="0" w:color="auto"/>
              <w:right w:val="single" w:sz="4" w:space="0" w:color="auto"/>
            </w:tcBorders>
          </w:tcPr>
          <w:p w:rsidR="00280FC6" w:rsidRDefault="00280FC6">
            <w:pPr>
              <w:widowControl/>
              <w:jc w:val="center"/>
              <w:rPr>
                <w:rFonts w:ascii="Times New Roman" w:eastAsia="方正仿宋_GBK" w:hAnsi="Times New Roman"/>
                <w:kern w:val="0"/>
                <w:sz w:val="24"/>
                <w:szCs w:val="24"/>
              </w:rPr>
            </w:pPr>
          </w:p>
        </w:tc>
        <w:tc>
          <w:tcPr>
            <w:tcW w:w="651" w:type="pct"/>
            <w:tcBorders>
              <w:top w:val="nil"/>
              <w:left w:val="nil"/>
              <w:bottom w:val="single" w:sz="4" w:space="0" w:color="auto"/>
              <w:right w:val="single" w:sz="4" w:space="0" w:color="auto"/>
            </w:tcBorders>
          </w:tcPr>
          <w:p w:rsidR="00280FC6" w:rsidRDefault="00280FC6">
            <w:pPr>
              <w:widowControl/>
              <w:jc w:val="center"/>
              <w:rPr>
                <w:rFonts w:ascii="Times New Roman" w:eastAsia="方正仿宋_GBK" w:hAnsi="Times New Roman"/>
                <w:kern w:val="0"/>
                <w:sz w:val="24"/>
                <w:szCs w:val="24"/>
              </w:rPr>
            </w:pPr>
          </w:p>
        </w:tc>
        <w:tc>
          <w:tcPr>
            <w:tcW w:w="408" w:type="pct"/>
            <w:tcBorders>
              <w:top w:val="nil"/>
              <w:left w:val="single" w:sz="4" w:space="0" w:color="auto"/>
              <w:bottom w:val="single" w:sz="4" w:space="0" w:color="auto"/>
              <w:right w:val="nil"/>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705" w:type="pct"/>
            <w:tcBorders>
              <w:top w:val="nil"/>
              <w:left w:val="single" w:sz="4" w:space="0" w:color="auto"/>
              <w:bottom w:val="single" w:sz="4" w:space="0" w:color="auto"/>
              <w:right w:val="single" w:sz="8" w:space="0" w:color="auto"/>
            </w:tcBorders>
            <w:shd w:val="clear" w:color="auto" w:fill="auto"/>
            <w:noWrap/>
            <w:vAlign w:val="center"/>
          </w:tcPr>
          <w:p w:rsidR="00280FC6" w:rsidRDefault="00280FC6">
            <w:pPr>
              <w:widowControl/>
              <w:jc w:val="left"/>
              <w:rPr>
                <w:rFonts w:ascii="Times New Roman" w:eastAsia="方正仿宋_GBK" w:hAnsi="Times New Roman"/>
                <w:kern w:val="0"/>
                <w:sz w:val="24"/>
                <w:szCs w:val="24"/>
              </w:rPr>
            </w:pPr>
          </w:p>
        </w:tc>
      </w:tr>
      <w:tr w:rsidR="00280FC6">
        <w:trPr>
          <w:trHeight w:hRule="exact" w:val="440"/>
        </w:trPr>
        <w:tc>
          <w:tcPr>
            <w:tcW w:w="289" w:type="pct"/>
            <w:tcBorders>
              <w:top w:val="nil"/>
              <w:left w:val="single" w:sz="4" w:space="0" w:color="auto"/>
              <w:bottom w:val="single" w:sz="4" w:space="0" w:color="auto"/>
              <w:right w:val="single" w:sz="4" w:space="0" w:color="auto"/>
            </w:tcBorders>
          </w:tcPr>
          <w:p w:rsidR="00280FC6" w:rsidRDefault="00280FC6">
            <w:pPr>
              <w:widowControl/>
              <w:jc w:val="center"/>
              <w:rPr>
                <w:rFonts w:ascii="Times New Roman" w:eastAsia="方正仿宋_GBK" w:hAnsi="Times New Roman"/>
                <w:kern w:val="0"/>
                <w:sz w:val="24"/>
                <w:szCs w:val="24"/>
              </w:rPr>
            </w:pPr>
          </w:p>
        </w:tc>
        <w:tc>
          <w:tcPr>
            <w:tcW w:w="297" w:type="pct"/>
            <w:tcBorders>
              <w:top w:val="nil"/>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1036" w:type="pct"/>
            <w:tcBorders>
              <w:top w:val="nil"/>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411" w:type="pct"/>
            <w:tcBorders>
              <w:top w:val="nil"/>
              <w:left w:val="nil"/>
              <w:bottom w:val="single" w:sz="4" w:space="0" w:color="auto"/>
              <w:right w:val="single" w:sz="4" w:space="0" w:color="auto"/>
            </w:tcBorders>
            <w:shd w:val="clear" w:color="000000" w:fill="FFFFFF"/>
            <w:vAlign w:val="center"/>
          </w:tcPr>
          <w:p w:rsidR="00280FC6" w:rsidRDefault="00280FC6">
            <w:pPr>
              <w:widowControl/>
              <w:jc w:val="center"/>
              <w:rPr>
                <w:rFonts w:ascii="Times New Roman" w:eastAsia="方正仿宋_GBK" w:hAnsi="Times New Roman"/>
                <w:kern w:val="0"/>
                <w:sz w:val="24"/>
                <w:szCs w:val="24"/>
              </w:rPr>
            </w:pPr>
          </w:p>
        </w:tc>
        <w:tc>
          <w:tcPr>
            <w:tcW w:w="400"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391"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412" w:type="pct"/>
            <w:tcBorders>
              <w:top w:val="nil"/>
              <w:left w:val="nil"/>
              <w:bottom w:val="single" w:sz="4" w:space="0" w:color="auto"/>
              <w:right w:val="single" w:sz="4" w:space="0" w:color="auto"/>
            </w:tcBorders>
          </w:tcPr>
          <w:p w:rsidR="00280FC6" w:rsidRDefault="00280FC6">
            <w:pPr>
              <w:widowControl/>
              <w:jc w:val="center"/>
              <w:rPr>
                <w:rFonts w:ascii="Times New Roman" w:eastAsia="方正仿宋_GBK" w:hAnsi="Times New Roman"/>
                <w:kern w:val="0"/>
                <w:sz w:val="24"/>
                <w:szCs w:val="24"/>
              </w:rPr>
            </w:pPr>
          </w:p>
        </w:tc>
        <w:tc>
          <w:tcPr>
            <w:tcW w:w="651" w:type="pct"/>
            <w:tcBorders>
              <w:top w:val="nil"/>
              <w:left w:val="nil"/>
              <w:bottom w:val="single" w:sz="4" w:space="0" w:color="auto"/>
              <w:right w:val="single" w:sz="4" w:space="0" w:color="auto"/>
            </w:tcBorders>
          </w:tcPr>
          <w:p w:rsidR="00280FC6" w:rsidRDefault="00280FC6">
            <w:pPr>
              <w:widowControl/>
              <w:jc w:val="center"/>
              <w:rPr>
                <w:rFonts w:ascii="Times New Roman" w:eastAsia="方正仿宋_GBK" w:hAnsi="Times New Roman"/>
                <w:kern w:val="0"/>
                <w:sz w:val="24"/>
                <w:szCs w:val="24"/>
              </w:rPr>
            </w:pPr>
          </w:p>
        </w:tc>
        <w:tc>
          <w:tcPr>
            <w:tcW w:w="408" w:type="pct"/>
            <w:tcBorders>
              <w:top w:val="nil"/>
              <w:left w:val="single" w:sz="4" w:space="0" w:color="auto"/>
              <w:bottom w:val="single" w:sz="4" w:space="0" w:color="auto"/>
              <w:right w:val="nil"/>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705" w:type="pct"/>
            <w:tcBorders>
              <w:top w:val="nil"/>
              <w:left w:val="single" w:sz="4" w:space="0" w:color="auto"/>
              <w:bottom w:val="single" w:sz="4" w:space="0" w:color="auto"/>
              <w:right w:val="single" w:sz="8" w:space="0" w:color="auto"/>
            </w:tcBorders>
            <w:shd w:val="clear" w:color="auto" w:fill="auto"/>
            <w:noWrap/>
            <w:vAlign w:val="center"/>
          </w:tcPr>
          <w:p w:rsidR="00280FC6" w:rsidRDefault="00280FC6">
            <w:pPr>
              <w:widowControl/>
              <w:jc w:val="left"/>
              <w:rPr>
                <w:rFonts w:ascii="Times New Roman" w:eastAsia="方正仿宋_GBK" w:hAnsi="Times New Roman"/>
                <w:kern w:val="0"/>
                <w:sz w:val="24"/>
                <w:szCs w:val="24"/>
              </w:rPr>
            </w:pPr>
          </w:p>
        </w:tc>
      </w:tr>
      <w:tr w:rsidR="00280FC6">
        <w:trPr>
          <w:trHeight w:hRule="exact" w:val="440"/>
        </w:trPr>
        <w:tc>
          <w:tcPr>
            <w:tcW w:w="289" w:type="pct"/>
            <w:tcBorders>
              <w:top w:val="nil"/>
              <w:left w:val="single" w:sz="4" w:space="0" w:color="auto"/>
              <w:bottom w:val="single" w:sz="4" w:space="0" w:color="auto"/>
              <w:right w:val="single" w:sz="4" w:space="0" w:color="auto"/>
            </w:tcBorders>
          </w:tcPr>
          <w:p w:rsidR="00280FC6" w:rsidRDefault="00280FC6">
            <w:pPr>
              <w:widowControl/>
              <w:jc w:val="center"/>
              <w:rPr>
                <w:rFonts w:ascii="Times New Roman" w:eastAsia="方正仿宋_GBK" w:hAnsi="Times New Roman"/>
                <w:kern w:val="0"/>
                <w:sz w:val="24"/>
                <w:szCs w:val="24"/>
              </w:rPr>
            </w:pPr>
          </w:p>
        </w:tc>
        <w:tc>
          <w:tcPr>
            <w:tcW w:w="297" w:type="pct"/>
            <w:tcBorders>
              <w:top w:val="nil"/>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1036" w:type="pct"/>
            <w:tcBorders>
              <w:top w:val="nil"/>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411" w:type="pct"/>
            <w:tcBorders>
              <w:top w:val="nil"/>
              <w:left w:val="nil"/>
              <w:bottom w:val="single" w:sz="4" w:space="0" w:color="auto"/>
              <w:right w:val="single" w:sz="4" w:space="0" w:color="auto"/>
            </w:tcBorders>
            <w:shd w:val="clear" w:color="000000" w:fill="FFFFFF"/>
            <w:vAlign w:val="center"/>
          </w:tcPr>
          <w:p w:rsidR="00280FC6" w:rsidRDefault="00280FC6">
            <w:pPr>
              <w:widowControl/>
              <w:jc w:val="center"/>
              <w:rPr>
                <w:rFonts w:ascii="Times New Roman" w:eastAsia="方正仿宋_GBK" w:hAnsi="Times New Roman"/>
                <w:kern w:val="0"/>
                <w:sz w:val="24"/>
                <w:szCs w:val="24"/>
              </w:rPr>
            </w:pPr>
          </w:p>
        </w:tc>
        <w:tc>
          <w:tcPr>
            <w:tcW w:w="400"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391"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412" w:type="pct"/>
            <w:tcBorders>
              <w:top w:val="nil"/>
              <w:left w:val="nil"/>
              <w:bottom w:val="single" w:sz="4" w:space="0" w:color="auto"/>
              <w:right w:val="single" w:sz="4" w:space="0" w:color="auto"/>
            </w:tcBorders>
          </w:tcPr>
          <w:p w:rsidR="00280FC6" w:rsidRDefault="00280FC6">
            <w:pPr>
              <w:widowControl/>
              <w:jc w:val="center"/>
              <w:rPr>
                <w:rFonts w:ascii="Times New Roman" w:eastAsia="方正仿宋_GBK" w:hAnsi="Times New Roman"/>
                <w:kern w:val="0"/>
                <w:sz w:val="24"/>
                <w:szCs w:val="24"/>
              </w:rPr>
            </w:pPr>
          </w:p>
        </w:tc>
        <w:tc>
          <w:tcPr>
            <w:tcW w:w="651" w:type="pct"/>
            <w:tcBorders>
              <w:top w:val="nil"/>
              <w:left w:val="nil"/>
              <w:bottom w:val="single" w:sz="4" w:space="0" w:color="auto"/>
              <w:right w:val="single" w:sz="4" w:space="0" w:color="auto"/>
            </w:tcBorders>
          </w:tcPr>
          <w:p w:rsidR="00280FC6" w:rsidRDefault="00280FC6">
            <w:pPr>
              <w:widowControl/>
              <w:jc w:val="center"/>
              <w:rPr>
                <w:rFonts w:ascii="Times New Roman" w:eastAsia="方正仿宋_GBK" w:hAnsi="Times New Roman"/>
                <w:kern w:val="0"/>
                <w:sz w:val="24"/>
                <w:szCs w:val="24"/>
              </w:rPr>
            </w:pPr>
          </w:p>
        </w:tc>
        <w:tc>
          <w:tcPr>
            <w:tcW w:w="408" w:type="pct"/>
            <w:tcBorders>
              <w:top w:val="nil"/>
              <w:left w:val="single" w:sz="4" w:space="0" w:color="auto"/>
              <w:bottom w:val="single" w:sz="4" w:space="0" w:color="auto"/>
              <w:right w:val="nil"/>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705" w:type="pct"/>
            <w:tcBorders>
              <w:top w:val="nil"/>
              <w:left w:val="single" w:sz="4" w:space="0" w:color="auto"/>
              <w:bottom w:val="single" w:sz="4" w:space="0" w:color="auto"/>
              <w:right w:val="single" w:sz="8" w:space="0" w:color="auto"/>
            </w:tcBorders>
            <w:shd w:val="clear" w:color="auto" w:fill="auto"/>
            <w:noWrap/>
            <w:vAlign w:val="center"/>
          </w:tcPr>
          <w:p w:rsidR="00280FC6" w:rsidRDefault="00280FC6">
            <w:pPr>
              <w:widowControl/>
              <w:jc w:val="left"/>
              <w:rPr>
                <w:rFonts w:ascii="Times New Roman" w:eastAsia="方正仿宋_GBK" w:hAnsi="Times New Roman"/>
                <w:kern w:val="0"/>
                <w:sz w:val="24"/>
                <w:szCs w:val="24"/>
              </w:rPr>
            </w:pPr>
          </w:p>
        </w:tc>
      </w:tr>
      <w:tr w:rsidR="00280FC6">
        <w:trPr>
          <w:trHeight w:hRule="exact" w:val="440"/>
        </w:trPr>
        <w:tc>
          <w:tcPr>
            <w:tcW w:w="289" w:type="pct"/>
            <w:tcBorders>
              <w:top w:val="nil"/>
              <w:left w:val="single" w:sz="4" w:space="0" w:color="auto"/>
              <w:bottom w:val="single" w:sz="4" w:space="0" w:color="auto"/>
              <w:right w:val="single" w:sz="4" w:space="0" w:color="auto"/>
            </w:tcBorders>
          </w:tcPr>
          <w:p w:rsidR="00280FC6" w:rsidRDefault="00280FC6">
            <w:pPr>
              <w:widowControl/>
              <w:jc w:val="center"/>
              <w:rPr>
                <w:rFonts w:ascii="Times New Roman" w:eastAsia="方正仿宋_GBK" w:hAnsi="Times New Roman"/>
                <w:kern w:val="0"/>
                <w:sz w:val="24"/>
                <w:szCs w:val="24"/>
              </w:rPr>
            </w:pPr>
          </w:p>
        </w:tc>
        <w:tc>
          <w:tcPr>
            <w:tcW w:w="297" w:type="pct"/>
            <w:tcBorders>
              <w:top w:val="nil"/>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1036" w:type="pct"/>
            <w:tcBorders>
              <w:top w:val="nil"/>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411" w:type="pct"/>
            <w:tcBorders>
              <w:top w:val="nil"/>
              <w:left w:val="nil"/>
              <w:bottom w:val="single" w:sz="4" w:space="0" w:color="auto"/>
              <w:right w:val="single" w:sz="4" w:space="0" w:color="auto"/>
            </w:tcBorders>
            <w:shd w:val="clear" w:color="000000" w:fill="FFFFFF"/>
            <w:vAlign w:val="center"/>
          </w:tcPr>
          <w:p w:rsidR="00280FC6" w:rsidRDefault="00280FC6">
            <w:pPr>
              <w:widowControl/>
              <w:jc w:val="center"/>
              <w:rPr>
                <w:rFonts w:ascii="Times New Roman" w:eastAsia="方正仿宋_GBK" w:hAnsi="Times New Roman"/>
                <w:kern w:val="0"/>
                <w:sz w:val="24"/>
                <w:szCs w:val="24"/>
              </w:rPr>
            </w:pPr>
          </w:p>
        </w:tc>
        <w:tc>
          <w:tcPr>
            <w:tcW w:w="400"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391"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412" w:type="pct"/>
            <w:tcBorders>
              <w:top w:val="nil"/>
              <w:left w:val="nil"/>
              <w:bottom w:val="single" w:sz="4" w:space="0" w:color="auto"/>
              <w:right w:val="single" w:sz="4" w:space="0" w:color="auto"/>
            </w:tcBorders>
          </w:tcPr>
          <w:p w:rsidR="00280FC6" w:rsidRDefault="00280FC6">
            <w:pPr>
              <w:widowControl/>
              <w:jc w:val="center"/>
              <w:rPr>
                <w:rFonts w:ascii="Times New Roman" w:eastAsia="方正仿宋_GBK" w:hAnsi="Times New Roman"/>
                <w:kern w:val="0"/>
                <w:sz w:val="24"/>
                <w:szCs w:val="24"/>
              </w:rPr>
            </w:pPr>
          </w:p>
        </w:tc>
        <w:tc>
          <w:tcPr>
            <w:tcW w:w="651" w:type="pct"/>
            <w:tcBorders>
              <w:top w:val="nil"/>
              <w:left w:val="nil"/>
              <w:bottom w:val="single" w:sz="4" w:space="0" w:color="auto"/>
              <w:right w:val="single" w:sz="4" w:space="0" w:color="auto"/>
            </w:tcBorders>
          </w:tcPr>
          <w:p w:rsidR="00280FC6" w:rsidRDefault="00280FC6">
            <w:pPr>
              <w:widowControl/>
              <w:jc w:val="center"/>
              <w:rPr>
                <w:rFonts w:ascii="Times New Roman" w:eastAsia="方正仿宋_GBK" w:hAnsi="Times New Roman"/>
                <w:kern w:val="0"/>
                <w:sz w:val="24"/>
                <w:szCs w:val="24"/>
              </w:rPr>
            </w:pPr>
          </w:p>
        </w:tc>
        <w:tc>
          <w:tcPr>
            <w:tcW w:w="408" w:type="pct"/>
            <w:tcBorders>
              <w:top w:val="nil"/>
              <w:left w:val="single" w:sz="4" w:space="0" w:color="auto"/>
              <w:bottom w:val="single" w:sz="4" w:space="0" w:color="auto"/>
              <w:right w:val="nil"/>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705" w:type="pct"/>
            <w:tcBorders>
              <w:top w:val="nil"/>
              <w:left w:val="single" w:sz="4" w:space="0" w:color="auto"/>
              <w:bottom w:val="single" w:sz="4" w:space="0" w:color="auto"/>
              <w:right w:val="single" w:sz="8" w:space="0" w:color="auto"/>
            </w:tcBorders>
            <w:shd w:val="clear" w:color="auto" w:fill="auto"/>
            <w:noWrap/>
            <w:vAlign w:val="center"/>
          </w:tcPr>
          <w:p w:rsidR="00280FC6" w:rsidRDefault="00280FC6">
            <w:pPr>
              <w:widowControl/>
              <w:jc w:val="left"/>
              <w:rPr>
                <w:rFonts w:ascii="Times New Roman" w:eastAsia="方正仿宋_GBK" w:hAnsi="Times New Roman"/>
                <w:kern w:val="0"/>
                <w:sz w:val="24"/>
                <w:szCs w:val="24"/>
              </w:rPr>
            </w:pPr>
          </w:p>
        </w:tc>
      </w:tr>
      <w:tr w:rsidR="00280FC6">
        <w:trPr>
          <w:trHeight w:hRule="exact" w:val="440"/>
        </w:trPr>
        <w:tc>
          <w:tcPr>
            <w:tcW w:w="289" w:type="pct"/>
            <w:tcBorders>
              <w:top w:val="nil"/>
              <w:left w:val="single" w:sz="4" w:space="0" w:color="auto"/>
              <w:bottom w:val="single" w:sz="4" w:space="0" w:color="auto"/>
              <w:right w:val="single" w:sz="4" w:space="0" w:color="auto"/>
            </w:tcBorders>
          </w:tcPr>
          <w:p w:rsidR="00280FC6" w:rsidRDefault="00280FC6">
            <w:pPr>
              <w:widowControl/>
              <w:jc w:val="center"/>
              <w:rPr>
                <w:rFonts w:ascii="Times New Roman" w:eastAsia="方正仿宋_GBK" w:hAnsi="Times New Roman"/>
                <w:kern w:val="0"/>
                <w:sz w:val="24"/>
                <w:szCs w:val="24"/>
              </w:rPr>
            </w:pPr>
          </w:p>
        </w:tc>
        <w:tc>
          <w:tcPr>
            <w:tcW w:w="297" w:type="pct"/>
            <w:tcBorders>
              <w:top w:val="nil"/>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1036" w:type="pct"/>
            <w:tcBorders>
              <w:top w:val="nil"/>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411" w:type="pct"/>
            <w:tcBorders>
              <w:top w:val="nil"/>
              <w:left w:val="nil"/>
              <w:bottom w:val="single" w:sz="4" w:space="0" w:color="auto"/>
              <w:right w:val="single" w:sz="4" w:space="0" w:color="auto"/>
            </w:tcBorders>
            <w:shd w:val="clear" w:color="000000" w:fill="FFFFFF"/>
            <w:vAlign w:val="center"/>
          </w:tcPr>
          <w:p w:rsidR="00280FC6" w:rsidRDefault="00280FC6">
            <w:pPr>
              <w:widowControl/>
              <w:jc w:val="center"/>
              <w:rPr>
                <w:rFonts w:ascii="Times New Roman" w:eastAsia="方正仿宋_GBK" w:hAnsi="Times New Roman"/>
                <w:kern w:val="0"/>
                <w:sz w:val="24"/>
                <w:szCs w:val="24"/>
              </w:rPr>
            </w:pPr>
          </w:p>
        </w:tc>
        <w:tc>
          <w:tcPr>
            <w:tcW w:w="400"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391"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412" w:type="pct"/>
            <w:tcBorders>
              <w:top w:val="nil"/>
              <w:left w:val="nil"/>
              <w:bottom w:val="single" w:sz="4" w:space="0" w:color="auto"/>
              <w:right w:val="single" w:sz="4" w:space="0" w:color="auto"/>
            </w:tcBorders>
          </w:tcPr>
          <w:p w:rsidR="00280FC6" w:rsidRDefault="00280FC6">
            <w:pPr>
              <w:widowControl/>
              <w:jc w:val="center"/>
              <w:rPr>
                <w:rFonts w:ascii="Times New Roman" w:eastAsia="方正仿宋_GBK" w:hAnsi="Times New Roman"/>
                <w:kern w:val="0"/>
                <w:sz w:val="24"/>
                <w:szCs w:val="24"/>
              </w:rPr>
            </w:pPr>
          </w:p>
        </w:tc>
        <w:tc>
          <w:tcPr>
            <w:tcW w:w="651" w:type="pct"/>
            <w:tcBorders>
              <w:top w:val="nil"/>
              <w:left w:val="nil"/>
              <w:bottom w:val="single" w:sz="4" w:space="0" w:color="auto"/>
              <w:right w:val="single" w:sz="4" w:space="0" w:color="auto"/>
            </w:tcBorders>
          </w:tcPr>
          <w:p w:rsidR="00280FC6" w:rsidRDefault="00280FC6">
            <w:pPr>
              <w:widowControl/>
              <w:jc w:val="center"/>
              <w:rPr>
                <w:rFonts w:ascii="Times New Roman" w:eastAsia="方正仿宋_GBK" w:hAnsi="Times New Roman"/>
                <w:kern w:val="0"/>
                <w:sz w:val="24"/>
                <w:szCs w:val="24"/>
              </w:rPr>
            </w:pPr>
          </w:p>
        </w:tc>
        <w:tc>
          <w:tcPr>
            <w:tcW w:w="408" w:type="pct"/>
            <w:tcBorders>
              <w:top w:val="nil"/>
              <w:left w:val="single" w:sz="4" w:space="0" w:color="auto"/>
              <w:bottom w:val="single" w:sz="4" w:space="0" w:color="auto"/>
              <w:right w:val="nil"/>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705" w:type="pct"/>
            <w:tcBorders>
              <w:top w:val="nil"/>
              <w:left w:val="single" w:sz="4" w:space="0" w:color="auto"/>
              <w:bottom w:val="single" w:sz="4" w:space="0" w:color="auto"/>
              <w:right w:val="single" w:sz="8" w:space="0" w:color="auto"/>
            </w:tcBorders>
            <w:shd w:val="clear" w:color="auto" w:fill="auto"/>
            <w:noWrap/>
            <w:vAlign w:val="center"/>
          </w:tcPr>
          <w:p w:rsidR="00280FC6" w:rsidRDefault="00280FC6">
            <w:pPr>
              <w:widowControl/>
              <w:jc w:val="left"/>
              <w:rPr>
                <w:rFonts w:ascii="Times New Roman" w:eastAsia="方正仿宋_GBK" w:hAnsi="Times New Roman"/>
                <w:kern w:val="0"/>
                <w:sz w:val="24"/>
                <w:szCs w:val="24"/>
              </w:rPr>
            </w:pPr>
          </w:p>
        </w:tc>
      </w:tr>
      <w:tr w:rsidR="00280FC6">
        <w:trPr>
          <w:trHeight w:hRule="exact" w:val="440"/>
        </w:trPr>
        <w:tc>
          <w:tcPr>
            <w:tcW w:w="289" w:type="pct"/>
            <w:tcBorders>
              <w:top w:val="nil"/>
              <w:left w:val="single" w:sz="4" w:space="0" w:color="auto"/>
              <w:bottom w:val="single" w:sz="8" w:space="0" w:color="auto"/>
              <w:right w:val="single" w:sz="4" w:space="0" w:color="auto"/>
            </w:tcBorders>
          </w:tcPr>
          <w:p w:rsidR="00280FC6" w:rsidRDefault="00280FC6">
            <w:pPr>
              <w:widowControl/>
              <w:jc w:val="center"/>
              <w:rPr>
                <w:rFonts w:ascii="Times New Roman" w:eastAsia="方正仿宋_GBK" w:hAnsi="Times New Roman"/>
                <w:kern w:val="0"/>
                <w:sz w:val="24"/>
                <w:szCs w:val="24"/>
              </w:rPr>
            </w:pPr>
          </w:p>
        </w:tc>
        <w:tc>
          <w:tcPr>
            <w:tcW w:w="297" w:type="pct"/>
            <w:tcBorders>
              <w:top w:val="nil"/>
              <w:left w:val="single" w:sz="4" w:space="0" w:color="auto"/>
              <w:bottom w:val="single" w:sz="8"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1036" w:type="pct"/>
            <w:tcBorders>
              <w:top w:val="nil"/>
              <w:left w:val="single" w:sz="4" w:space="0" w:color="auto"/>
              <w:bottom w:val="single" w:sz="8"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411" w:type="pct"/>
            <w:tcBorders>
              <w:top w:val="nil"/>
              <w:left w:val="nil"/>
              <w:bottom w:val="single" w:sz="8" w:space="0" w:color="auto"/>
              <w:right w:val="single" w:sz="4" w:space="0" w:color="auto"/>
            </w:tcBorders>
            <w:shd w:val="clear" w:color="000000" w:fill="FFFFFF"/>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400" w:type="pct"/>
            <w:tcBorders>
              <w:top w:val="nil"/>
              <w:left w:val="nil"/>
              <w:bottom w:val="single" w:sz="8"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391" w:type="pct"/>
            <w:tcBorders>
              <w:top w:val="nil"/>
              <w:left w:val="nil"/>
              <w:bottom w:val="single" w:sz="8"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24"/>
                <w:szCs w:val="24"/>
              </w:rPr>
            </w:pPr>
          </w:p>
        </w:tc>
        <w:tc>
          <w:tcPr>
            <w:tcW w:w="412" w:type="pct"/>
            <w:tcBorders>
              <w:top w:val="nil"/>
              <w:left w:val="nil"/>
              <w:bottom w:val="single" w:sz="8" w:space="0" w:color="auto"/>
              <w:right w:val="single" w:sz="4" w:space="0" w:color="auto"/>
            </w:tcBorders>
          </w:tcPr>
          <w:p w:rsidR="00280FC6" w:rsidRDefault="00280FC6">
            <w:pPr>
              <w:widowControl/>
              <w:jc w:val="center"/>
              <w:rPr>
                <w:rFonts w:ascii="Times New Roman" w:eastAsia="方正仿宋_GBK" w:hAnsi="Times New Roman"/>
                <w:kern w:val="0"/>
                <w:sz w:val="24"/>
                <w:szCs w:val="24"/>
              </w:rPr>
            </w:pPr>
          </w:p>
        </w:tc>
        <w:tc>
          <w:tcPr>
            <w:tcW w:w="651" w:type="pct"/>
            <w:tcBorders>
              <w:top w:val="nil"/>
              <w:left w:val="nil"/>
              <w:bottom w:val="single" w:sz="8" w:space="0" w:color="auto"/>
              <w:right w:val="single" w:sz="4" w:space="0" w:color="auto"/>
            </w:tcBorders>
          </w:tcPr>
          <w:p w:rsidR="00280FC6" w:rsidRDefault="00280FC6">
            <w:pPr>
              <w:widowControl/>
              <w:jc w:val="center"/>
              <w:rPr>
                <w:rFonts w:ascii="Times New Roman" w:eastAsia="方正仿宋_GBK" w:hAnsi="Times New Roman"/>
                <w:kern w:val="0"/>
                <w:sz w:val="24"/>
                <w:szCs w:val="24"/>
              </w:rPr>
            </w:pPr>
          </w:p>
        </w:tc>
        <w:tc>
          <w:tcPr>
            <w:tcW w:w="408" w:type="pct"/>
            <w:tcBorders>
              <w:top w:val="nil"/>
              <w:left w:val="single" w:sz="4" w:space="0" w:color="auto"/>
              <w:bottom w:val="single" w:sz="8" w:space="0" w:color="auto"/>
              <w:right w:val="nil"/>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705" w:type="pct"/>
            <w:tcBorders>
              <w:top w:val="nil"/>
              <w:left w:val="single" w:sz="4" w:space="0" w:color="auto"/>
              <w:bottom w:val="single" w:sz="8" w:space="0" w:color="auto"/>
              <w:right w:val="single" w:sz="8" w:space="0" w:color="auto"/>
            </w:tcBorders>
            <w:shd w:val="clear" w:color="auto" w:fill="auto"/>
            <w:noWrap/>
            <w:vAlign w:val="center"/>
          </w:tcPr>
          <w:p w:rsidR="00280FC6" w:rsidRDefault="00A909B9">
            <w:pPr>
              <w:widowControl/>
              <w:jc w:val="left"/>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r>
    </w:tbl>
    <w:p w:rsidR="00280FC6" w:rsidRDefault="00A909B9">
      <w:pPr>
        <w:spacing w:line="400" w:lineRule="exact"/>
        <w:ind w:firstLineChars="200" w:firstLine="400"/>
        <w:rPr>
          <w:rFonts w:ascii="Times New Roman" w:eastAsia="方正仿宋_GBK" w:hAnsi="Times New Roman"/>
          <w:kern w:val="0"/>
          <w:sz w:val="20"/>
          <w:szCs w:val="20"/>
        </w:rPr>
      </w:pPr>
      <w:r>
        <w:rPr>
          <w:rFonts w:ascii="Times New Roman" w:eastAsia="方正仿宋_GBK" w:hAnsi="Times New Roman"/>
          <w:kern w:val="0"/>
          <w:sz w:val="20"/>
          <w:szCs w:val="20"/>
        </w:rPr>
        <w:t>填表说明：</w:t>
      </w:r>
      <w:r>
        <w:rPr>
          <w:rFonts w:ascii="Times New Roman" w:eastAsia="方正仿宋_GBK" w:hAnsi="Times New Roman"/>
          <w:kern w:val="0"/>
          <w:sz w:val="20"/>
          <w:szCs w:val="20"/>
        </w:rPr>
        <w:t>1.</w:t>
      </w:r>
      <w:r>
        <w:rPr>
          <w:rFonts w:ascii="Times New Roman" w:eastAsia="方正仿宋_GBK" w:hAnsi="Times New Roman"/>
          <w:kern w:val="0"/>
          <w:sz w:val="20"/>
          <w:szCs w:val="20"/>
        </w:rPr>
        <w:t>消毒时段：每餐</w:t>
      </w:r>
      <w:r>
        <w:rPr>
          <w:rFonts w:ascii="Times New Roman" w:eastAsia="方正仿宋_GBK" w:hAnsi="Times New Roman"/>
          <w:kern w:val="0"/>
          <w:sz w:val="20"/>
          <w:szCs w:val="20"/>
        </w:rPr>
        <w:t>/</w:t>
      </w:r>
      <w:r>
        <w:rPr>
          <w:rFonts w:ascii="Times New Roman" w:eastAsia="方正仿宋_GBK" w:hAnsi="Times New Roman"/>
          <w:kern w:val="0"/>
          <w:sz w:val="20"/>
          <w:szCs w:val="20"/>
        </w:rPr>
        <w:t>每次使用前。</w:t>
      </w:r>
      <w:r>
        <w:rPr>
          <w:rFonts w:ascii="Times New Roman" w:eastAsia="方正仿宋_GBK" w:hAnsi="Times New Roman"/>
          <w:kern w:val="0"/>
          <w:sz w:val="20"/>
          <w:szCs w:val="20"/>
        </w:rPr>
        <w:t>2.</w:t>
      </w:r>
      <w:r>
        <w:rPr>
          <w:rFonts w:ascii="Times New Roman" w:eastAsia="方正仿宋_GBK" w:hAnsi="Times New Roman"/>
          <w:kern w:val="0"/>
          <w:sz w:val="20"/>
          <w:szCs w:val="20"/>
        </w:rPr>
        <w:t>消毒方法：按说明书。</w:t>
      </w:r>
      <w:r>
        <w:rPr>
          <w:rFonts w:ascii="Times New Roman" w:eastAsia="方正仿宋_GBK" w:hAnsi="Times New Roman"/>
          <w:kern w:val="0"/>
          <w:sz w:val="20"/>
          <w:szCs w:val="20"/>
        </w:rPr>
        <w:t>3.</w:t>
      </w:r>
      <w:r>
        <w:rPr>
          <w:rFonts w:ascii="Times New Roman" w:eastAsia="方正仿宋_GBK" w:hAnsi="Times New Roman"/>
          <w:kern w:val="0"/>
          <w:sz w:val="20"/>
          <w:szCs w:val="20"/>
        </w:rPr>
        <w:t>紫外线消毒时长：每餐次</w:t>
      </w:r>
      <w:r>
        <w:rPr>
          <w:rFonts w:ascii="Times New Roman" w:eastAsia="方正仿宋_GBK" w:hAnsi="Times New Roman"/>
          <w:kern w:val="0"/>
          <w:sz w:val="20"/>
          <w:szCs w:val="20"/>
        </w:rPr>
        <w:t>0.5-1</w:t>
      </w:r>
      <w:r>
        <w:rPr>
          <w:rFonts w:ascii="Times New Roman" w:eastAsia="方正仿宋_GBK" w:hAnsi="Times New Roman"/>
          <w:kern w:val="0"/>
          <w:sz w:val="20"/>
          <w:szCs w:val="20"/>
        </w:rPr>
        <w:t>小时。</w:t>
      </w:r>
      <w:r>
        <w:rPr>
          <w:rFonts w:ascii="Times New Roman" w:eastAsia="方正仿宋_GBK" w:hAnsi="Times New Roman"/>
          <w:kern w:val="0"/>
          <w:sz w:val="20"/>
          <w:szCs w:val="20"/>
        </w:rPr>
        <w:t>4.</w:t>
      </w:r>
      <w:r>
        <w:rPr>
          <w:rFonts w:ascii="Times New Roman" w:eastAsia="方正仿宋_GBK" w:hAnsi="Times New Roman"/>
          <w:kern w:val="0"/>
          <w:sz w:val="20"/>
          <w:szCs w:val="20"/>
        </w:rPr>
        <w:t>人员保护：消毒期间，禁止所有人进入消毒区内。</w:t>
      </w:r>
      <w:r>
        <w:rPr>
          <w:rFonts w:ascii="Times New Roman" w:eastAsia="方正仿宋_GBK" w:hAnsi="Times New Roman"/>
          <w:kern w:val="0"/>
          <w:sz w:val="20"/>
          <w:szCs w:val="20"/>
        </w:rPr>
        <w:t>5.</w:t>
      </w:r>
      <w:r>
        <w:rPr>
          <w:rFonts w:ascii="Times New Roman" w:eastAsia="方正仿宋_GBK" w:hAnsi="Times New Roman"/>
          <w:kern w:val="0"/>
          <w:sz w:val="20"/>
          <w:szCs w:val="20"/>
        </w:rPr>
        <w:t>紫外线灯功率每立方米不得少于</w:t>
      </w:r>
      <w:r>
        <w:rPr>
          <w:rFonts w:ascii="Times New Roman" w:eastAsia="方正仿宋_GBK" w:hAnsi="Times New Roman"/>
          <w:kern w:val="0"/>
          <w:sz w:val="20"/>
          <w:szCs w:val="20"/>
        </w:rPr>
        <w:t>3</w:t>
      </w:r>
      <w:r>
        <w:rPr>
          <w:rFonts w:ascii="Times New Roman" w:eastAsia="方正仿宋_GBK" w:hAnsi="Times New Roman"/>
          <w:kern w:val="0"/>
          <w:sz w:val="20"/>
          <w:szCs w:val="20"/>
        </w:rPr>
        <w:t>瓦。</w:t>
      </w:r>
    </w:p>
    <w:p w:rsidR="00280FC6" w:rsidRDefault="00A909B9">
      <w:pPr>
        <w:spacing w:line="400" w:lineRule="exact"/>
        <w:ind w:right="735"/>
        <w:jc w:val="right"/>
        <w:rPr>
          <w:rFonts w:ascii="Times New Roman" w:eastAsia="方正仿宋_GBK" w:hAnsi="Times New Roman"/>
          <w:sz w:val="18"/>
          <w:szCs w:val="18"/>
        </w:rPr>
      </w:pPr>
      <w:r>
        <w:rPr>
          <w:rFonts w:ascii="Times New Roman" w:eastAsia="方正仿宋_GBK" w:hAnsi="Times New Roman"/>
          <w:sz w:val="18"/>
          <w:szCs w:val="18"/>
        </w:rPr>
        <w:t>重庆市教育委员会、市市场监管局监制</w:t>
      </w:r>
    </w:p>
    <w:p w:rsidR="00280FC6" w:rsidRDefault="00280FC6">
      <w:pPr>
        <w:rPr>
          <w:rFonts w:ascii="Times New Roman" w:eastAsiaTheme="majorEastAsia" w:hAnsi="Times New Roman"/>
          <w:sz w:val="24"/>
          <w:szCs w:val="24"/>
        </w:rPr>
      </w:pPr>
    </w:p>
    <w:p w:rsidR="00280FC6" w:rsidRDefault="00A909B9">
      <w:pPr>
        <w:widowControl/>
        <w:jc w:val="left"/>
        <w:rPr>
          <w:rFonts w:ascii="Times New Roman" w:eastAsiaTheme="majorEastAsia" w:hAnsi="Times New Roman"/>
          <w:sz w:val="24"/>
          <w:szCs w:val="24"/>
        </w:rPr>
      </w:pPr>
      <w:r>
        <w:rPr>
          <w:rFonts w:ascii="Times New Roman" w:eastAsiaTheme="majorEastAsia" w:hAnsi="Times New Roman"/>
          <w:sz w:val="24"/>
          <w:szCs w:val="24"/>
        </w:rPr>
        <w:br w:type="page"/>
      </w:r>
    </w:p>
    <w:p w:rsidR="00280FC6" w:rsidRDefault="00A909B9">
      <w:pPr>
        <w:rPr>
          <w:rFonts w:ascii="Times New Roman" w:eastAsiaTheme="majorEastAsia" w:hAnsi="Times New Roman"/>
          <w:sz w:val="24"/>
          <w:szCs w:val="24"/>
        </w:rPr>
      </w:pPr>
      <w:r>
        <w:rPr>
          <w:rFonts w:ascii="Times New Roman" w:eastAsiaTheme="majorEastAsia" w:hAnsi="Times New Roman"/>
          <w:sz w:val="24"/>
          <w:szCs w:val="24"/>
        </w:rPr>
        <w:lastRenderedPageBreak/>
        <w:t>表</w:t>
      </w:r>
      <w:r>
        <w:rPr>
          <w:rFonts w:ascii="Times New Roman" w:eastAsiaTheme="majorEastAsia" w:hAnsi="Times New Roman"/>
          <w:sz w:val="24"/>
          <w:szCs w:val="24"/>
        </w:rPr>
        <w:t>9</w:t>
      </w:r>
    </w:p>
    <w:p w:rsidR="00280FC6" w:rsidRDefault="00A909B9" w:rsidP="00A5781E">
      <w:pPr>
        <w:spacing w:afterLines="50"/>
        <w:jc w:val="center"/>
        <w:rPr>
          <w:rFonts w:ascii="Times New Roman" w:eastAsia="方正小标宋_GBK" w:hAnsi="Times New Roman"/>
          <w:kern w:val="0"/>
          <w:sz w:val="36"/>
          <w:szCs w:val="36"/>
        </w:rPr>
      </w:pPr>
      <w:r>
        <w:rPr>
          <w:rFonts w:ascii="Times New Roman" w:eastAsia="方正小标宋_GBK" w:hAnsi="Times New Roman"/>
          <w:kern w:val="0"/>
          <w:sz w:val="36"/>
          <w:szCs w:val="36"/>
        </w:rPr>
        <w:t>重庆市区</w:t>
      </w:r>
      <w:r>
        <w:rPr>
          <w:rFonts w:ascii="Times New Roman" w:eastAsia="方正小标宋_GBK" w:hAnsi="Times New Roman"/>
          <w:kern w:val="0"/>
          <w:sz w:val="36"/>
          <w:szCs w:val="36"/>
        </w:rPr>
        <w:t>/</w:t>
      </w:r>
      <w:r>
        <w:rPr>
          <w:rFonts w:ascii="Times New Roman" w:eastAsia="方正小标宋_GBK" w:hAnsi="Times New Roman"/>
          <w:kern w:val="0"/>
          <w:sz w:val="36"/>
          <w:szCs w:val="36"/>
        </w:rPr>
        <w:t>县食堂食品添加剂采购及使用记录（试行）</w:t>
      </w:r>
    </w:p>
    <w:p w:rsidR="00280FC6" w:rsidRDefault="00A909B9" w:rsidP="00A5781E">
      <w:pPr>
        <w:ind w:firstLineChars="539" w:firstLine="1294"/>
        <w:rPr>
          <w:rFonts w:ascii="Times New Roman" w:eastAsiaTheme="majorEastAsia" w:hAnsi="Times New Roman"/>
          <w:sz w:val="24"/>
          <w:szCs w:val="24"/>
        </w:rPr>
      </w:pPr>
      <w:r>
        <w:rPr>
          <w:rFonts w:ascii="Times New Roman" w:eastAsia="方正仿宋_GBK" w:hAnsi="Times New Roman"/>
          <w:kern w:val="0"/>
          <w:sz w:val="24"/>
          <w:szCs w:val="24"/>
        </w:rPr>
        <w:t>学校：</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年春（秋）</w:t>
      </w:r>
    </w:p>
    <w:tbl>
      <w:tblPr>
        <w:tblW w:w="5000" w:type="pct"/>
        <w:tblLook w:val="04A0"/>
      </w:tblPr>
      <w:tblGrid>
        <w:gridCol w:w="1115"/>
        <w:gridCol w:w="1322"/>
        <w:gridCol w:w="1254"/>
        <w:gridCol w:w="625"/>
        <w:gridCol w:w="608"/>
        <w:gridCol w:w="554"/>
        <w:gridCol w:w="438"/>
        <w:gridCol w:w="837"/>
        <w:gridCol w:w="625"/>
        <w:gridCol w:w="438"/>
        <w:gridCol w:w="571"/>
        <w:gridCol w:w="437"/>
        <w:gridCol w:w="439"/>
        <w:gridCol w:w="607"/>
        <w:gridCol w:w="437"/>
        <w:gridCol w:w="439"/>
        <w:gridCol w:w="607"/>
        <w:gridCol w:w="607"/>
        <w:gridCol w:w="1021"/>
        <w:gridCol w:w="1193"/>
      </w:tblGrid>
      <w:tr w:rsidR="00280FC6">
        <w:trPr>
          <w:trHeight w:val="559"/>
        </w:trPr>
        <w:tc>
          <w:tcPr>
            <w:tcW w:w="393"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产品名称</w:t>
            </w:r>
          </w:p>
        </w:tc>
        <w:tc>
          <w:tcPr>
            <w:tcW w:w="466"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用途</w:t>
            </w:r>
          </w:p>
        </w:tc>
        <w:tc>
          <w:tcPr>
            <w:tcW w:w="442"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生产单位</w:t>
            </w:r>
          </w:p>
        </w:tc>
        <w:tc>
          <w:tcPr>
            <w:tcW w:w="220"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进货批次</w:t>
            </w:r>
          </w:p>
        </w:tc>
        <w:tc>
          <w:tcPr>
            <w:tcW w:w="214"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进货数量</w:t>
            </w:r>
          </w:p>
        </w:tc>
        <w:tc>
          <w:tcPr>
            <w:tcW w:w="644" w:type="pct"/>
            <w:gridSpan w:val="3"/>
            <w:tcBorders>
              <w:top w:val="single" w:sz="4" w:space="0" w:color="auto"/>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生产日期及编号</w:t>
            </w:r>
          </w:p>
        </w:tc>
        <w:tc>
          <w:tcPr>
            <w:tcW w:w="374" w:type="pct"/>
            <w:gridSpan w:val="2"/>
            <w:tcBorders>
              <w:top w:val="single" w:sz="4" w:space="0" w:color="auto"/>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保质期</w:t>
            </w:r>
          </w:p>
        </w:tc>
        <w:tc>
          <w:tcPr>
            <w:tcW w:w="510" w:type="pct"/>
            <w:gridSpan w:val="3"/>
            <w:tcBorders>
              <w:top w:val="single" w:sz="4" w:space="0" w:color="auto"/>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购买日期</w:t>
            </w:r>
          </w:p>
        </w:tc>
        <w:tc>
          <w:tcPr>
            <w:tcW w:w="523" w:type="pct"/>
            <w:gridSpan w:val="3"/>
            <w:tcBorders>
              <w:top w:val="single" w:sz="4" w:space="0" w:color="auto"/>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使用日期</w:t>
            </w:r>
          </w:p>
        </w:tc>
        <w:tc>
          <w:tcPr>
            <w:tcW w:w="214"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使用数量</w:t>
            </w:r>
          </w:p>
        </w:tc>
        <w:tc>
          <w:tcPr>
            <w:tcW w:w="214"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称量方式</w:t>
            </w:r>
          </w:p>
        </w:tc>
        <w:tc>
          <w:tcPr>
            <w:tcW w:w="360"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使用人签字</w:t>
            </w:r>
          </w:p>
        </w:tc>
        <w:tc>
          <w:tcPr>
            <w:tcW w:w="421"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备注</w:t>
            </w:r>
          </w:p>
        </w:tc>
      </w:tr>
      <w:tr w:rsidR="00280FC6">
        <w:trPr>
          <w:trHeight w:val="420"/>
        </w:trPr>
        <w:tc>
          <w:tcPr>
            <w:tcW w:w="393" w:type="pct"/>
            <w:vMerge/>
            <w:tcBorders>
              <w:top w:val="single" w:sz="4" w:space="0" w:color="auto"/>
              <w:left w:val="single" w:sz="4"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 w:val="24"/>
                <w:szCs w:val="24"/>
              </w:rPr>
            </w:pPr>
          </w:p>
        </w:tc>
        <w:tc>
          <w:tcPr>
            <w:tcW w:w="466" w:type="pct"/>
            <w:vMerge/>
            <w:tcBorders>
              <w:top w:val="single" w:sz="4" w:space="0" w:color="auto"/>
              <w:left w:val="single" w:sz="4"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 w:val="24"/>
                <w:szCs w:val="24"/>
              </w:rPr>
            </w:pPr>
          </w:p>
        </w:tc>
        <w:tc>
          <w:tcPr>
            <w:tcW w:w="442" w:type="pct"/>
            <w:vMerge/>
            <w:tcBorders>
              <w:top w:val="single" w:sz="4" w:space="0" w:color="auto"/>
              <w:left w:val="single" w:sz="4"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 w:val="24"/>
                <w:szCs w:val="24"/>
              </w:rPr>
            </w:pPr>
          </w:p>
        </w:tc>
        <w:tc>
          <w:tcPr>
            <w:tcW w:w="220" w:type="pct"/>
            <w:vMerge/>
            <w:tcBorders>
              <w:top w:val="single" w:sz="4" w:space="0" w:color="auto"/>
              <w:left w:val="single" w:sz="4"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 w:val="24"/>
                <w:szCs w:val="24"/>
              </w:rPr>
            </w:pPr>
          </w:p>
        </w:tc>
        <w:tc>
          <w:tcPr>
            <w:tcW w:w="214" w:type="pct"/>
            <w:vMerge/>
            <w:tcBorders>
              <w:top w:val="single" w:sz="4" w:space="0" w:color="auto"/>
              <w:left w:val="single" w:sz="4"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 w:val="24"/>
                <w:szCs w:val="24"/>
              </w:rPr>
            </w:pPr>
          </w:p>
        </w:tc>
        <w:tc>
          <w:tcPr>
            <w:tcW w:w="19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年</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月</w:t>
            </w:r>
          </w:p>
        </w:tc>
        <w:tc>
          <w:tcPr>
            <w:tcW w:w="29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编号</w:t>
            </w:r>
          </w:p>
        </w:tc>
        <w:tc>
          <w:tcPr>
            <w:tcW w:w="22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年</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月</w:t>
            </w:r>
          </w:p>
        </w:tc>
        <w:tc>
          <w:tcPr>
            <w:tcW w:w="20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年</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月</w:t>
            </w:r>
          </w:p>
        </w:tc>
        <w:tc>
          <w:tcPr>
            <w:tcW w:w="15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日</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年</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月</w:t>
            </w:r>
          </w:p>
        </w:tc>
        <w:tc>
          <w:tcPr>
            <w:tcW w:w="15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日</w:t>
            </w:r>
          </w:p>
        </w:tc>
        <w:tc>
          <w:tcPr>
            <w:tcW w:w="214" w:type="pct"/>
            <w:vMerge/>
            <w:tcBorders>
              <w:top w:val="single" w:sz="4" w:space="0" w:color="auto"/>
              <w:left w:val="single" w:sz="4"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 w:val="24"/>
                <w:szCs w:val="24"/>
              </w:rPr>
            </w:pPr>
          </w:p>
        </w:tc>
        <w:tc>
          <w:tcPr>
            <w:tcW w:w="214" w:type="pct"/>
            <w:vMerge/>
            <w:tcBorders>
              <w:top w:val="single" w:sz="4" w:space="0" w:color="auto"/>
              <w:left w:val="nil"/>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 w:val="24"/>
                <w:szCs w:val="24"/>
              </w:rPr>
            </w:pPr>
          </w:p>
        </w:tc>
        <w:tc>
          <w:tcPr>
            <w:tcW w:w="360" w:type="pct"/>
            <w:vMerge/>
            <w:tcBorders>
              <w:top w:val="single" w:sz="4" w:space="0" w:color="auto"/>
              <w:left w:val="single" w:sz="4"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 w:val="24"/>
                <w:szCs w:val="24"/>
              </w:rPr>
            </w:pPr>
          </w:p>
        </w:tc>
        <w:tc>
          <w:tcPr>
            <w:tcW w:w="421" w:type="pct"/>
            <w:vMerge/>
            <w:tcBorders>
              <w:top w:val="single" w:sz="4" w:space="0" w:color="auto"/>
              <w:left w:val="single" w:sz="4"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 w:val="24"/>
                <w:szCs w:val="24"/>
              </w:rPr>
            </w:pPr>
          </w:p>
        </w:tc>
      </w:tr>
      <w:tr w:rsidR="00280FC6">
        <w:trPr>
          <w:trHeight w:val="499"/>
        </w:trPr>
        <w:tc>
          <w:tcPr>
            <w:tcW w:w="393" w:type="pct"/>
            <w:tcBorders>
              <w:top w:val="nil"/>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46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442"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2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9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9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2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0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5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15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36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42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r>
      <w:tr w:rsidR="00280FC6">
        <w:trPr>
          <w:trHeight w:val="499"/>
        </w:trPr>
        <w:tc>
          <w:tcPr>
            <w:tcW w:w="393" w:type="pct"/>
            <w:tcBorders>
              <w:top w:val="nil"/>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6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42"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2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9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9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2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0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36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r>
      <w:tr w:rsidR="00280FC6">
        <w:trPr>
          <w:trHeight w:val="499"/>
        </w:trPr>
        <w:tc>
          <w:tcPr>
            <w:tcW w:w="393" w:type="pct"/>
            <w:tcBorders>
              <w:top w:val="nil"/>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6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42"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2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9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9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2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0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36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r>
      <w:tr w:rsidR="00280FC6">
        <w:trPr>
          <w:trHeight w:val="499"/>
        </w:trPr>
        <w:tc>
          <w:tcPr>
            <w:tcW w:w="393" w:type="pct"/>
            <w:tcBorders>
              <w:top w:val="nil"/>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6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42"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2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9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9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2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0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36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r>
      <w:tr w:rsidR="00280FC6">
        <w:trPr>
          <w:trHeight w:val="499"/>
        </w:trPr>
        <w:tc>
          <w:tcPr>
            <w:tcW w:w="393" w:type="pct"/>
            <w:tcBorders>
              <w:top w:val="nil"/>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6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42"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2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9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9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2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0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36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r>
      <w:tr w:rsidR="00280FC6">
        <w:trPr>
          <w:trHeight w:val="499"/>
        </w:trPr>
        <w:tc>
          <w:tcPr>
            <w:tcW w:w="393" w:type="pct"/>
            <w:tcBorders>
              <w:top w:val="nil"/>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466"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442"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220"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214"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195"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154"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295"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220"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154"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201"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154"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155"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214"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154"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155"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214"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214"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360"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421"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r>
      <w:tr w:rsidR="00280FC6">
        <w:trPr>
          <w:trHeight w:val="499"/>
        </w:trPr>
        <w:tc>
          <w:tcPr>
            <w:tcW w:w="393" w:type="pct"/>
            <w:tcBorders>
              <w:top w:val="nil"/>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6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42"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2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9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9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2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0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36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r>
      <w:tr w:rsidR="00280FC6">
        <w:trPr>
          <w:trHeight w:val="499"/>
        </w:trPr>
        <w:tc>
          <w:tcPr>
            <w:tcW w:w="393" w:type="pct"/>
            <w:tcBorders>
              <w:top w:val="nil"/>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6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42"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2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9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9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2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0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155"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214"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360"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2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r>
    </w:tbl>
    <w:p w:rsidR="00280FC6" w:rsidRDefault="00A909B9">
      <w:pPr>
        <w:ind w:right="735"/>
        <w:rPr>
          <w:rFonts w:ascii="Times New Roman" w:eastAsia="方正仿宋_GBK" w:hAnsi="Times New Roman"/>
          <w:kern w:val="0"/>
          <w:sz w:val="20"/>
          <w:szCs w:val="20"/>
        </w:rPr>
      </w:pPr>
      <w:r>
        <w:rPr>
          <w:rFonts w:ascii="Times New Roman" w:eastAsia="方正仿宋_GBK" w:hAnsi="Times New Roman"/>
          <w:kern w:val="0"/>
          <w:sz w:val="20"/>
          <w:szCs w:val="20"/>
        </w:rPr>
        <w:t>填表说明：食品添加剂须建立</w:t>
      </w:r>
      <w:r>
        <w:rPr>
          <w:rFonts w:ascii="Times New Roman" w:eastAsia="方正仿宋_GBK" w:hAnsi="Times New Roman"/>
          <w:kern w:val="0"/>
          <w:sz w:val="20"/>
          <w:szCs w:val="20"/>
        </w:rPr>
        <w:t>“</w:t>
      </w:r>
      <w:r>
        <w:rPr>
          <w:rFonts w:ascii="Times New Roman" w:eastAsia="方正仿宋_GBK" w:hAnsi="Times New Roman"/>
          <w:kern w:val="0"/>
          <w:sz w:val="20"/>
          <w:szCs w:val="20"/>
        </w:rPr>
        <w:t>五专</w:t>
      </w:r>
      <w:r>
        <w:rPr>
          <w:rFonts w:ascii="Times New Roman" w:eastAsia="方正仿宋_GBK" w:hAnsi="Times New Roman"/>
          <w:kern w:val="0"/>
          <w:sz w:val="20"/>
          <w:szCs w:val="20"/>
        </w:rPr>
        <w:t>”</w:t>
      </w:r>
      <w:r>
        <w:rPr>
          <w:rFonts w:ascii="Times New Roman" w:eastAsia="方正仿宋_GBK" w:hAnsi="Times New Roman"/>
          <w:kern w:val="0"/>
          <w:sz w:val="20"/>
          <w:szCs w:val="20"/>
        </w:rPr>
        <w:t>管理制度：专人采购、专人保管、专人领用、专人登记、专柜保存，规范食品添加剂采购使用行为。</w:t>
      </w:r>
    </w:p>
    <w:p w:rsidR="00280FC6" w:rsidRDefault="00A909B9">
      <w:pPr>
        <w:ind w:right="735"/>
        <w:jc w:val="right"/>
        <w:rPr>
          <w:rFonts w:ascii="Times New Roman" w:eastAsiaTheme="majorEastAsia" w:hAnsi="Times New Roman"/>
          <w:sz w:val="24"/>
          <w:szCs w:val="24"/>
        </w:rPr>
      </w:pPr>
      <w:r>
        <w:rPr>
          <w:rFonts w:ascii="Times New Roman" w:eastAsia="方正仿宋_GBK" w:hAnsi="Times New Roman"/>
          <w:sz w:val="18"/>
          <w:szCs w:val="18"/>
        </w:rPr>
        <w:t>重庆市教育委员会、市市场监管局监制</w:t>
      </w:r>
      <w:r>
        <w:rPr>
          <w:rFonts w:ascii="Times New Roman" w:eastAsiaTheme="majorEastAsia" w:hAnsi="Times New Roman"/>
          <w:sz w:val="24"/>
          <w:szCs w:val="24"/>
        </w:rPr>
        <w:br w:type="page"/>
      </w:r>
    </w:p>
    <w:p w:rsidR="00280FC6" w:rsidRDefault="00A909B9">
      <w:pPr>
        <w:ind w:right="330"/>
        <w:jc w:val="left"/>
        <w:rPr>
          <w:rFonts w:ascii="Times New Roman" w:eastAsiaTheme="majorEastAsia" w:hAnsi="Times New Roman"/>
          <w:sz w:val="24"/>
          <w:szCs w:val="24"/>
        </w:rPr>
      </w:pPr>
      <w:r>
        <w:rPr>
          <w:rFonts w:ascii="Times New Roman" w:eastAsiaTheme="majorEastAsia" w:hAnsi="Times New Roman"/>
          <w:sz w:val="24"/>
          <w:szCs w:val="24"/>
        </w:rPr>
        <w:lastRenderedPageBreak/>
        <w:t>表</w:t>
      </w:r>
      <w:r>
        <w:rPr>
          <w:rFonts w:ascii="Times New Roman" w:eastAsiaTheme="majorEastAsia" w:hAnsi="Times New Roman"/>
          <w:sz w:val="24"/>
          <w:szCs w:val="24"/>
        </w:rPr>
        <w:t>10</w:t>
      </w:r>
    </w:p>
    <w:p w:rsidR="00280FC6" w:rsidRDefault="00A909B9" w:rsidP="00A5781E">
      <w:pPr>
        <w:spacing w:afterLines="50"/>
        <w:jc w:val="center"/>
        <w:rPr>
          <w:rFonts w:ascii="Times New Roman" w:eastAsia="方正小标宋_GBK" w:hAnsi="Times New Roman"/>
          <w:kern w:val="0"/>
          <w:sz w:val="36"/>
          <w:szCs w:val="36"/>
        </w:rPr>
      </w:pPr>
      <w:r>
        <w:rPr>
          <w:rFonts w:ascii="Times New Roman" w:eastAsia="方正小标宋_GBK" w:hAnsi="Times New Roman"/>
          <w:kern w:val="0"/>
          <w:sz w:val="36"/>
          <w:szCs w:val="36"/>
        </w:rPr>
        <w:t>重庆市区</w:t>
      </w:r>
      <w:r>
        <w:rPr>
          <w:rFonts w:ascii="Times New Roman" w:eastAsia="方正小标宋_GBK" w:hAnsi="Times New Roman"/>
          <w:kern w:val="0"/>
          <w:sz w:val="36"/>
          <w:szCs w:val="36"/>
        </w:rPr>
        <w:t>/</w:t>
      </w:r>
      <w:r>
        <w:rPr>
          <w:rFonts w:ascii="Times New Roman" w:eastAsia="方正小标宋_GBK" w:hAnsi="Times New Roman"/>
          <w:kern w:val="0"/>
          <w:sz w:val="36"/>
          <w:szCs w:val="36"/>
        </w:rPr>
        <w:t>县食堂午餐陪餐记录（试行）</w:t>
      </w:r>
    </w:p>
    <w:p w:rsidR="00280FC6" w:rsidRDefault="00A909B9">
      <w:pPr>
        <w:ind w:right="330" w:firstLineChars="650" w:firstLine="1560"/>
        <w:jc w:val="left"/>
        <w:rPr>
          <w:rFonts w:ascii="Times New Roman" w:eastAsiaTheme="majorEastAsia" w:hAnsi="Times New Roman"/>
          <w:sz w:val="24"/>
          <w:szCs w:val="24"/>
        </w:rPr>
      </w:pPr>
      <w:r>
        <w:rPr>
          <w:rFonts w:ascii="Times New Roman" w:eastAsia="方正仿宋_GBK" w:hAnsi="Times New Roman"/>
          <w:kern w:val="0"/>
          <w:sz w:val="24"/>
          <w:szCs w:val="24"/>
        </w:rPr>
        <w:t>学校：</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年（春）</w:t>
      </w:r>
      <w:proofErr w:type="gramStart"/>
      <w:r>
        <w:rPr>
          <w:rFonts w:ascii="Times New Roman" w:eastAsia="方正仿宋_GBK" w:hAnsi="Times New Roman"/>
          <w:kern w:val="0"/>
          <w:sz w:val="24"/>
          <w:szCs w:val="24"/>
        </w:rPr>
        <w:t>秋第</w:t>
      </w:r>
      <w:proofErr w:type="gramEnd"/>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周</w:t>
      </w:r>
    </w:p>
    <w:tbl>
      <w:tblPr>
        <w:tblW w:w="5000" w:type="pct"/>
        <w:tblLook w:val="04A0"/>
      </w:tblPr>
      <w:tblGrid>
        <w:gridCol w:w="1525"/>
        <w:gridCol w:w="853"/>
        <w:gridCol w:w="1171"/>
        <w:gridCol w:w="1381"/>
        <w:gridCol w:w="1134"/>
        <w:gridCol w:w="1131"/>
        <w:gridCol w:w="1278"/>
        <w:gridCol w:w="3824"/>
        <w:gridCol w:w="1877"/>
      </w:tblGrid>
      <w:tr w:rsidR="00280FC6">
        <w:trPr>
          <w:trHeight w:val="495"/>
        </w:trPr>
        <w:tc>
          <w:tcPr>
            <w:tcW w:w="538" w:type="pct"/>
            <w:vMerge w:val="restart"/>
            <w:tcBorders>
              <w:top w:val="single" w:sz="4" w:space="0" w:color="auto"/>
              <w:left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日期</w:t>
            </w:r>
          </w:p>
        </w:tc>
        <w:tc>
          <w:tcPr>
            <w:tcW w:w="301" w:type="pct"/>
            <w:vMerge w:val="restart"/>
            <w:tcBorders>
              <w:top w:val="single" w:sz="4" w:space="0" w:color="auto"/>
              <w:left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陪餐人</w:t>
            </w:r>
          </w:p>
        </w:tc>
        <w:tc>
          <w:tcPr>
            <w:tcW w:w="413" w:type="pct"/>
            <w:vMerge w:val="restart"/>
            <w:tcBorders>
              <w:top w:val="single" w:sz="4" w:space="0" w:color="auto"/>
              <w:left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陪餐时间</w:t>
            </w:r>
          </w:p>
        </w:tc>
        <w:tc>
          <w:tcPr>
            <w:tcW w:w="1737"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评价</w:t>
            </w:r>
          </w:p>
        </w:tc>
        <w:tc>
          <w:tcPr>
            <w:tcW w:w="1349" w:type="pct"/>
            <w:vMerge w:val="restart"/>
            <w:tcBorders>
              <w:top w:val="single" w:sz="4" w:space="0" w:color="auto"/>
              <w:left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问题与建议</w:t>
            </w:r>
          </w:p>
        </w:tc>
        <w:tc>
          <w:tcPr>
            <w:tcW w:w="662" w:type="pct"/>
            <w:vMerge w:val="restart"/>
            <w:tcBorders>
              <w:top w:val="single" w:sz="4" w:space="0" w:color="auto"/>
              <w:left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0"/>
                <w:szCs w:val="20"/>
              </w:rPr>
            </w:pPr>
            <w:r>
              <w:rPr>
                <w:rFonts w:ascii="Times New Roman" w:eastAsia="方正仿宋_GBK" w:hAnsi="Times New Roman"/>
                <w:kern w:val="0"/>
                <w:sz w:val="20"/>
                <w:szCs w:val="20"/>
              </w:rPr>
              <w:t>备注</w:t>
            </w:r>
          </w:p>
        </w:tc>
      </w:tr>
      <w:tr w:rsidR="00280FC6">
        <w:trPr>
          <w:trHeight w:val="445"/>
        </w:trPr>
        <w:tc>
          <w:tcPr>
            <w:tcW w:w="538" w:type="pct"/>
            <w:vMerge/>
            <w:tcBorders>
              <w:left w:val="single" w:sz="4" w:space="0" w:color="auto"/>
              <w:bottom w:val="single" w:sz="4" w:space="0" w:color="auto"/>
              <w:right w:val="single" w:sz="4" w:space="0" w:color="auto"/>
            </w:tcBorders>
            <w:shd w:val="clear" w:color="auto" w:fill="auto"/>
            <w:vAlign w:val="center"/>
          </w:tcPr>
          <w:p w:rsidR="00280FC6" w:rsidRDefault="00280FC6">
            <w:pPr>
              <w:widowControl/>
              <w:jc w:val="left"/>
              <w:rPr>
                <w:rFonts w:ascii="Times New Roman" w:eastAsia="方正仿宋_GBK" w:hAnsi="Times New Roman"/>
                <w:kern w:val="0"/>
                <w:sz w:val="20"/>
                <w:szCs w:val="20"/>
              </w:rPr>
            </w:pPr>
          </w:p>
        </w:tc>
        <w:tc>
          <w:tcPr>
            <w:tcW w:w="301" w:type="pct"/>
            <w:vMerge/>
            <w:tcBorders>
              <w:left w:val="single" w:sz="4" w:space="0" w:color="auto"/>
              <w:bottom w:val="single" w:sz="4" w:space="0" w:color="auto"/>
              <w:right w:val="single" w:sz="4" w:space="0" w:color="auto"/>
            </w:tcBorders>
            <w:shd w:val="clear" w:color="auto" w:fill="auto"/>
            <w:vAlign w:val="center"/>
          </w:tcPr>
          <w:p w:rsidR="00280FC6" w:rsidRDefault="00280FC6">
            <w:pPr>
              <w:widowControl/>
              <w:jc w:val="left"/>
              <w:rPr>
                <w:rFonts w:ascii="Times New Roman" w:eastAsia="方正仿宋_GBK" w:hAnsi="Times New Roman"/>
                <w:kern w:val="0"/>
                <w:sz w:val="18"/>
                <w:szCs w:val="18"/>
              </w:rPr>
            </w:pPr>
          </w:p>
        </w:tc>
        <w:tc>
          <w:tcPr>
            <w:tcW w:w="413" w:type="pct"/>
            <w:vMerge/>
            <w:tcBorders>
              <w:left w:val="single" w:sz="4" w:space="0" w:color="auto"/>
              <w:bottom w:val="single" w:sz="4" w:space="0" w:color="auto"/>
              <w:right w:val="single" w:sz="4" w:space="0" w:color="auto"/>
            </w:tcBorders>
            <w:shd w:val="clear" w:color="auto" w:fill="auto"/>
            <w:vAlign w:val="center"/>
          </w:tcPr>
          <w:p w:rsidR="00280FC6" w:rsidRDefault="00280FC6">
            <w:pPr>
              <w:widowControl/>
              <w:jc w:val="left"/>
              <w:rPr>
                <w:rFonts w:ascii="Times New Roman" w:eastAsia="方正仿宋_GBK" w:hAnsi="Times New Roman"/>
                <w:kern w:val="0"/>
                <w:sz w:val="18"/>
                <w:szCs w:val="18"/>
              </w:rPr>
            </w:pPr>
          </w:p>
        </w:tc>
        <w:tc>
          <w:tcPr>
            <w:tcW w:w="487"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食堂卫生</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就餐秩序</w:t>
            </w:r>
          </w:p>
        </w:tc>
        <w:tc>
          <w:tcPr>
            <w:tcW w:w="399" w:type="pct"/>
            <w:tcBorders>
              <w:top w:val="single" w:sz="4" w:space="0" w:color="auto"/>
              <w:left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饭菜质量</w:t>
            </w: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服务态度</w:t>
            </w:r>
          </w:p>
        </w:tc>
        <w:tc>
          <w:tcPr>
            <w:tcW w:w="1349" w:type="pct"/>
            <w:vMerge/>
            <w:tcBorders>
              <w:left w:val="single" w:sz="4" w:space="0" w:color="auto"/>
              <w:bottom w:val="single" w:sz="4" w:space="0" w:color="auto"/>
              <w:right w:val="single" w:sz="4" w:space="0" w:color="auto"/>
            </w:tcBorders>
            <w:shd w:val="clear" w:color="auto" w:fill="auto"/>
            <w:vAlign w:val="center"/>
          </w:tcPr>
          <w:p w:rsidR="00280FC6" w:rsidRDefault="00280FC6">
            <w:pPr>
              <w:widowControl/>
              <w:jc w:val="left"/>
              <w:rPr>
                <w:rFonts w:ascii="Times New Roman" w:eastAsia="方正仿宋_GBK" w:hAnsi="Times New Roman"/>
                <w:kern w:val="0"/>
                <w:sz w:val="20"/>
                <w:szCs w:val="20"/>
              </w:rPr>
            </w:pPr>
          </w:p>
        </w:tc>
        <w:tc>
          <w:tcPr>
            <w:tcW w:w="662" w:type="pct"/>
            <w:vMerge/>
            <w:tcBorders>
              <w:left w:val="single" w:sz="4" w:space="0" w:color="auto"/>
              <w:bottom w:val="single" w:sz="4" w:space="0" w:color="auto"/>
              <w:right w:val="single" w:sz="4" w:space="0" w:color="auto"/>
            </w:tcBorders>
            <w:shd w:val="clear" w:color="auto" w:fill="auto"/>
            <w:vAlign w:val="center"/>
          </w:tcPr>
          <w:p w:rsidR="00280FC6" w:rsidRDefault="00280FC6">
            <w:pPr>
              <w:widowControl/>
              <w:jc w:val="left"/>
              <w:rPr>
                <w:rFonts w:ascii="Times New Roman" w:eastAsia="方正仿宋_GBK" w:hAnsi="Times New Roman"/>
                <w:kern w:val="0"/>
                <w:sz w:val="20"/>
                <w:szCs w:val="20"/>
              </w:rPr>
            </w:pPr>
          </w:p>
        </w:tc>
      </w:tr>
      <w:tr w:rsidR="00280FC6">
        <w:trPr>
          <w:trHeight w:val="439"/>
        </w:trPr>
        <w:tc>
          <w:tcPr>
            <w:tcW w:w="538"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月日</w:t>
            </w:r>
          </w:p>
        </w:tc>
        <w:tc>
          <w:tcPr>
            <w:tcW w:w="301"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413"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487"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399"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1349"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r>
      <w:tr w:rsidR="00280FC6">
        <w:trPr>
          <w:trHeight w:val="439"/>
        </w:trPr>
        <w:tc>
          <w:tcPr>
            <w:tcW w:w="538" w:type="pct"/>
            <w:tcBorders>
              <w:top w:val="single" w:sz="4" w:space="0" w:color="auto"/>
              <w:left w:val="single" w:sz="4" w:space="0" w:color="auto"/>
              <w:bottom w:val="single" w:sz="4" w:space="0" w:color="auto"/>
              <w:right w:val="single" w:sz="4" w:space="0" w:color="auto"/>
            </w:tcBorders>
            <w:shd w:val="clear" w:color="auto" w:fill="auto"/>
            <w:noWrap/>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月日</w:t>
            </w:r>
          </w:p>
        </w:tc>
        <w:tc>
          <w:tcPr>
            <w:tcW w:w="301"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413"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487"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399"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1349"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r>
      <w:tr w:rsidR="00280FC6">
        <w:trPr>
          <w:trHeight w:val="439"/>
        </w:trPr>
        <w:tc>
          <w:tcPr>
            <w:tcW w:w="538" w:type="pct"/>
            <w:tcBorders>
              <w:top w:val="single" w:sz="4" w:space="0" w:color="auto"/>
              <w:left w:val="single" w:sz="4" w:space="0" w:color="auto"/>
              <w:bottom w:val="single" w:sz="4" w:space="0" w:color="auto"/>
              <w:right w:val="single" w:sz="4" w:space="0" w:color="auto"/>
            </w:tcBorders>
            <w:shd w:val="clear" w:color="auto" w:fill="auto"/>
            <w:noWrap/>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月日</w:t>
            </w:r>
          </w:p>
        </w:tc>
        <w:tc>
          <w:tcPr>
            <w:tcW w:w="301"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413"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487"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399"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1349"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r>
      <w:tr w:rsidR="00280FC6">
        <w:trPr>
          <w:trHeight w:val="439"/>
        </w:trPr>
        <w:tc>
          <w:tcPr>
            <w:tcW w:w="538" w:type="pct"/>
            <w:tcBorders>
              <w:top w:val="single" w:sz="4" w:space="0" w:color="auto"/>
              <w:left w:val="single" w:sz="4" w:space="0" w:color="auto"/>
              <w:bottom w:val="single" w:sz="4" w:space="0" w:color="auto"/>
              <w:right w:val="single" w:sz="4" w:space="0" w:color="auto"/>
            </w:tcBorders>
            <w:shd w:val="clear" w:color="auto" w:fill="auto"/>
            <w:noWrap/>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月日</w:t>
            </w:r>
          </w:p>
        </w:tc>
        <w:tc>
          <w:tcPr>
            <w:tcW w:w="301"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413"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487"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399"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1349"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r>
      <w:tr w:rsidR="00280FC6">
        <w:trPr>
          <w:trHeight w:val="439"/>
        </w:trPr>
        <w:tc>
          <w:tcPr>
            <w:tcW w:w="538" w:type="pct"/>
            <w:tcBorders>
              <w:top w:val="single" w:sz="4" w:space="0" w:color="auto"/>
              <w:left w:val="single" w:sz="4" w:space="0" w:color="auto"/>
              <w:bottom w:val="single" w:sz="4" w:space="0" w:color="auto"/>
              <w:right w:val="single" w:sz="4" w:space="0" w:color="auto"/>
            </w:tcBorders>
            <w:shd w:val="clear" w:color="auto" w:fill="auto"/>
            <w:noWrap/>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月日</w:t>
            </w:r>
          </w:p>
        </w:tc>
        <w:tc>
          <w:tcPr>
            <w:tcW w:w="301"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413"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left"/>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487"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399"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1349"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 xml:space="preserve">　</w:t>
            </w:r>
          </w:p>
        </w:tc>
      </w:tr>
      <w:tr w:rsidR="00280FC6">
        <w:trPr>
          <w:trHeight w:val="439"/>
        </w:trPr>
        <w:tc>
          <w:tcPr>
            <w:tcW w:w="538" w:type="pct"/>
            <w:tcBorders>
              <w:top w:val="single" w:sz="4" w:space="0" w:color="auto"/>
              <w:left w:val="single" w:sz="4" w:space="0" w:color="auto"/>
              <w:bottom w:val="single" w:sz="4" w:space="0" w:color="auto"/>
              <w:right w:val="single" w:sz="4" w:space="0" w:color="auto"/>
            </w:tcBorders>
            <w:shd w:val="clear" w:color="auto" w:fill="auto"/>
            <w:noWrap/>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月日</w:t>
            </w:r>
          </w:p>
        </w:tc>
        <w:tc>
          <w:tcPr>
            <w:tcW w:w="301"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left"/>
              <w:rPr>
                <w:rFonts w:ascii="Times New Roman" w:eastAsia="方正仿宋_GBK" w:hAnsi="Times New Roman"/>
                <w:kern w:val="0"/>
                <w:sz w:val="18"/>
                <w:szCs w:val="18"/>
              </w:rPr>
            </w:pPr>
          </w:p>
        </w:tc>
        <w:tc>
          <w:tcPr>
            <w:tcW w:w="413"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left"/>
              <w:rPr>
                <w:rFonts w:ascii="Times New Roman" w:eastAsia="方正仿宋_GBK" w:hAnsi="Times New Roman"/>
                <w:kern w:val="0"/>
                <w:sz w:val="18"/>
                <w:szCs w:val="18"/>
              </w:rPr>
            </w:pPr>
          </w:p>
        </w:tc>
        <w:tc>
          <w:tcPr>
            <w:tcW w:w="487"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18"/>
                <w:szCs w:val="18"/>
              </w:rPr>
            </w:pP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18"/>
                <w:szCs w:val="18"/>
              </w:rPr>
            </w:pPr>
          </w:p>
        </w:tc>
        <w:tc>
          <w:tcPr>
            <w:tcW w:w="399"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18"/>
                <w:szCs w:val="18"/>
              </w:rPr>
            </w:pP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18"/>
                <w:szCs w:val="18"/>
              </w:rPr>
            </w:pPr>
          </w:p>
        </w:tc>
        <w:tc>
          <w:tcPr>
            <w:tcW w:w="1349"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18"/>
                <w:szCs w:val="18"/>
              </w:rPr>
            </w:pP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18"/>
                <w:szCs w:val="18"/>
              </w:rPr>
            </w:pPr>
          </w:p>
        </w:tc>
      </w:tr>
      <w:tr w:rsidR="00280FC6">
        <w:trPr>
          <w:trHeight w:val="439"/>
        </w:trPr>
        <w:tc>
          <w:tcPr>
            <w:tcW w:w="538" w:type="pct"/>
            <w:tcBorders>
              <w:top w:val="single" w:sz="4" w:space="0" w:color="auto"/>
              <w:left w:val="single" w:sz="4" w:space="0" w:color="auto"/>
              <w:bottom w:val="single" w:sz="4" w:space="0" w:color="auto"/>
              <w:right w:val="single" w:sz="4" w:space="0" w:color="auto"/>
            </w:tcBorders>
            <w:shd w:val="clear" w:color="auto" w:fill="auto"/>
            <w:noWrap/>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月日</w:t>
            </w:r>
          </w:p>
        </w:tc>
        <w:tc>
          <w:tcPr>
            <w:tcW w:w="301"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left"/>
              <w:rPr>
                <w:rFonts w:ascii="Times New Roman" w:eastAsia="方正仿宋_GBK" w:hAnsi="Times New Roman"/>
                <w:kern w:val="0"/>
                <w:sz w:val="18"/>
                <w:szCs w:val="18"/>
              </w:rPr>
            </w:pPr>
          </w:p>
        </w:tc>
        <w:tc>
          <w:tcPr>
            <w:tcW w:w="413"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left"/>
              <w:rPr>
                <w:rFonts w:ascii="Times New Roman" w:eastAsia="方正仿宋_GBK" w:hAnsi="Times New Roman"/>
                <w:kern w:val="0"/>
                <w:sz w:val="18"/>
                <w:szCs w:val="18"/>
              </w:rPr>
            </w:pPr>
          </w:p>
        </w:tc>
        <w:tc>
          <w:tcPr>
            <w:tcW w:w="487"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18"/>
                <w:szCs w:val="18"/>
              </w:rPr>
            </w:pP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18"/>
                <w:szCs w:val="18"/>
              </w:rPr>
            </w:pPr>
          </w:p>
        </w:tc>
        <w:tc>
          <w:tcPr>
            <w:tcW w:w="399"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18"/>
                <w:szCs w:val="18"/>
              </w:rPr>
            </w:pP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18"/>
                <w:szCs w:val="18"/>
              </w:rPr>
            </w:pPr>
          </w:p>
        </w:tc>
        <w:tc>
          <w:tcPr>
            <w:tcW w:w="1349"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18"/>
                <w:szCs w:val="18"/>
              </w:rPr>
            </w:pP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18"/>
                <w:szCs w:val="18"/>
              </w:rPr>
            </w:pPr>
          </w:p>
        </w:tc>
      </w:tr>
      <w:tr w:rsidR="00280FC6">
        <w:trPr>
          <w:trHeight w:val="439"/>
        </w:trPr>
        <w:tc>
          <w:tcPr>
            <w:tcW w:w="538" w:type="pct"/>
            <w:tcBorders>
              <w:top w:val="single" w:sz="4" w:space="0" w:color="auto"/>
              <w:left w:val="single" w:sz="4" w:space="0" w:color="auto"/>
              <w:bottom w:val="single" w:sz="4" w:space="0" w:color="auto"/>
              <w:right w:val="single" w:sz="4" w:space="0" w:color="auto"/>
            </w:tcBorders>
            <w:shd w:val="clear" w:color="auto" w:fill="auto"/>
            <w:noWrap/>
          </w:tcPr>
          <w:p w:rsidR="00280FC6" w:rsidRDefault="00A909B9">
            <w:pPr>
              <w:widowControl/>
              <w:jc w:val="center"/>
              <w:rPr>
                <w:rFonts w:ascii="Times New Roman" w:eastAsia="方正仿宋_GBK" w:hAnsi="Times New Roman"/>
                <w:kern w:val="0"/>
                <w:sz w:val="18"/>
                <w:szCs w:val="18"/>
              </w:rPr>
            </w:pPr>
            <w:r>
              <w:rPr>
                <w:rFonts w:ascii="Times New Roman" w:eastAsia="方正仿宋_GBK" w:hAnsi="Times New Roman"/>
                <w:kern w:val="0"/>
                <w:sz w:val="18"/>
                <w:szCs w:val="18"/>
              </w:rPr>
              <w:t>月日</w:t>
            </w:r>
          </w:p>
        </w:tc>
        <w:tc>
          <w:tcPr>
            <w:tcW w:w="301"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left"/>
              <w:rPr>
                <w:rFonts w:ascii="Times New Roman" w:eastAsia="方正仿宋_GBK" w:hAnsi="Times New Roman"/>
                <w:kern w:val="0"/>
                <w:sz w:val="18"/>
                <w:szCs w:val="18"/>
              </w:rPr>
            </w:pPr>
          </w:p>
        </w:tc>
        <w:tc>
          <w:tcPr>
            <w:tcW w:w="413"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left"/>
              <w:rPr>
                <w:rFonts w:ascii="Times New Roman" w:eastAsia="方正仿宋_GBK" w:hAnsi="Times New Roman"/>
                <w:kern w:val="0"/>
                <w:sz w:val="18"/>
                <w:szCs w:val="18"/>
              </w:rPr>
            </w:pPr>
          </w:p>
        </w:tc>
        <w:tc>
          <w:tcPr>
            <w:tcW w:w="487"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18"/>
                <w:szCs w:val="18"/>
              </w:rPr>
            </w:pPr>
          </w:p>
        </w:tc>
        <w:tc>
          <w:tcPr>
            <w:tcW w:w="400"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18"/>
                <w:szCs w:val="18"/>
              </w:rPr>
            </w:pPr>
          </w:p>
        </w:tc>
        <w:tc>
          <w:tcPr>
            <w:tcW w:w="399"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18"/>
                <w:szCs w:val="18"/>
              </w:rPr>
            </w:pPr>
          </w:p>
        </w:tc>
        <w:tc>
          <w:tcPr>
            <w:tcW w:w="451"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18"/>
                <w:szCs w:val="18"/>
              </w:rPr>
            </w:pPr>
          </w:p>
        </w:tc>
        <w:tc>
          <w:tcPr>
            <w:tcW w:w="1349"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18"/>
                <w:szCs w:val="18"/>
              </w:rPr>
            </w:pP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eastAsia="方正仿宋_GBK" w:hAnsi="Times New Roman"/>
                <w:kern w:val="0"/>
                <w:sz w:val="18"/>
                <w:szCs w:val="18"/>
              </w:rPr>
            </w:pPr>
          </w:p>
        </w:tc>
      </w:tr>
    </w:tbl>
    <w:p w:rsidR="00280FC6" w:rsidRDefault="00A909B9">
      <w:pPr>
        <w:jc w:val="left"/>
        <w:rPr>
          <w:rFonts w:ascii="Times New Roman" w:eastAsia="方正仿宋_GBK" w:hAnsi="Times New Roman"/>
          <w:kern w:val="0"/>
          <w:sz w:val="18"/>
          <w:szCs w:val="18"/>
        </w:rPr>
      </w:pPr>
      <w:r>
        <w:rPr>
          <w:rFonts w:ascii="Times New Roman" w:eastAsia="方正仿宋_GBK" w:hAnsi="Times New Roman"/>
          <w:kern w:val="0"/>
          <w:sz w:val="18"/>
          <w:szCs w:val="18"/>
        </w:rPr>
        <w:t>填表说明：对卫生状况、学生秩序、饭菜质量、服务情况栏用</w:t>
      </w:r>
      <w:r>
        <w:rPr>
          <w:rFonts w:ascii="Times New Roman" w:eastAsia="方正仿宋_GBK" w:hAnsi="Times New Roman"/>
          <w:kern w:val="0"/>
          <w:sz w:val="18"/>
          <w:szCs w:val="18"/>
        </w:rPr>
        <w:t>“</w:t>
      </w:r>
      <w:r>
        <w:rPr>
          <w:rFonts w:ascii="Times New Roman" w:eastAsia="方正仿宋_GBK" w:hAnsi="Times New Roman"/>
          <w:kern w:val="0"/>
          <w:sz w:val="18"/>
          <w:szCs w:val="18"/>
        </w:rPr>
        <w:t>优、良、中、差</w:t>
      </w:r>
      <w:r>
        <w:rPr>
          <w:rFonts w:ascii="Times New Roman" w:eastAsia="方正仿宋_GBK" w:hAnsi="Times New Roman"/>
          <w:kern w:val="0"/>
          <w:sz w:val="18"/>
          <w:szCs w:val="18"/>
        </w:rPr>
        <w:t>”</w:t>
      </w:r>
      <w:r>
        <w:rPr>
          <w:rFonts w:ascii="Times New Roman" w:eastAsia="方正仿宋_GBK" w:hAnsi="Times New Roman"/>
          <w:kern w:val="0"/>
          <w:sz w:val="18"/>
          <w:szCs w:val="18"/>
        </w:rPr>
        <w:t>作评价即可。</w:t>
      </w:r>
    </w:p>
    <w:p w:rsidR="00280FC6" w:rsidRDefault="00280FC6">
      <w:pPr>
        <w:ind w:right="735"/>
        <w:jc w:val="right"/>
        <w:rPr>
          <w:rFonts w:ascii="Times New Roman" w:eastAsia="方正仿宋_GBK" w:hAnsi="Times New Roman"/>
          <w:sz w:val="18"/>
          <w:szCs w:val="18"/>
        </w:rPr>
      </w:pPr>
    </w:p>
    <w:p w:rsidR="00280FC6" w:rsidRDefault="00A909B9">
      <w:pPr>
        <w:ind w:right="735"/>
        <w:jc w:val="right"/>
        <w:rPr>
          <w:rFonts w:ascii="Times New Roman" w:eastAsia="方正仿宋_GBK" w:hAnsi="Times New Roman"/>
          <w:sz w:val="18"/>
          <w:szCs w:val="18"/>
        </w:rPr>
      </w:pPr>
      <w:r>
        <w:rPr>
          <w:rFonts w:ascii="Times New Roman" w:eastAsia="方正仿宋_GBK" w:hAnsi="Times New Roman"/>
          <w:sz w:val="18"/>
          <w:szCs w:val="18"/>
        </w:rPr>
        <w:t>重庆市教育委员会、市市场监管局监制</w:t>
      </w:r>
    </w:p>
    <w:p w:rsidR="00280FC6" w:rsidRDefault="00A909B9">
      <w:pPr>
        <w:widowControl/>
        <w:jc w:val="left"/>
        <w:rPr>
          <w:rFonts w:ascii="Times New Roman" w:eastAsiaTheme="majorEastAsia" w:hAnsi="Times New Roman"/>
          <w:sz w:val="24"/>
          <w:szCs w:val="24"/>
        </w:rPr>
      </w:pPr>
      <w:r>
        <w:rPr>
          <w:rFonts w:ascii="Times New Roman" w:eastAsiaTheme="majorEastAsia" w:hAnsi="Times New Roman"/>
          <w:sz w:val="24"/>
          <w:szCs w:val="24"/>
        </w:rPr>
        <w:br w:type="page"/>
      </w:r>
      <w:r>
        <w:rPr>
          <w:rFonts w:ascii="Times New Roman" w:eastAsiaTheme="majorEastAsia" w:hAnsi="Times New Roman"/>
          <w:sz w:val="24"/>
          <w:szCs w:val="24"/>
        </w:rPr>
        <w:lastRenderedPageBreak/>
        <w:t>表</w:t>
      </w:r>
      <w:r>
        <w:rPr>
          <w:rFonts w:ascii="Times New Roman" w:eastAsiaTheme="majorEastAsia" w:hAnsi="Times New Roman"/>
          <w:sz w:val="24"/>
          <w:szCs w:val="24"/>
        </w:rPr>
        <w:t>11</w:t>
      </w:r>
    </w:p>
    <w:p w:rsidR="00280FC6" w:rsidRDefault="00A909B9">
      <w:pPr>
        <w:ind w:right="330"/>
        <w:jc w:val="center"/>
        <w:rPr>
          <w:rFonts w:ascii="Times New Roman" w:eastAsia="方正小标宋_GBK" w:hAnsi="Times New Roman"/>
          <w:kern w:val="0"/>
          <w:sz w:val="36"/>
          <w:szCs w:val="36"/>
        </w:rPr>
      </w:pPr>
      <w:r>
        <w:rPr>
          <w:rFonts w:ascii="Times New Roman" w:eastAsia="方正小标宋_GBK" w:hAnsi="Times New Roman"/>
          <w:kern w:val="0"/>
          <w:sz w:val="36"/>
          <w:szCs w:val="36"/>
        </w:rPr>
        <w:t>重庆市区</w:t>
      </w:r>
      <w:r>
        <w:rPr>
          <w:rFonts w:ascii="Times New Roman" w:eastAsia="方正小标宋_GBK" w:hAnsi="Times New Roman"/>
          <w:kern w:val="0"/>
          <w:sz w:val="36"/>
          <w:szCs w:val="36"/>
        </w:rPr>
        <w:t>/</w:t>
      </w:r>
      <w:r>
        <w:rPr>
          <w:rFonts w:ascii="Times New Roman" w:eastAsia="方正小标宋_GBK" w:hAnsi="Times New Roman"/>
          <w:kern w:val="0"/>
          <w:sz w:val="36"/>
          <w:szCs w:val="36"/>
        </w:rPr>
        <w:t>县食堂食品餐厨垃圾处置记录（试行）</w:t>
      </w:r>
    </w:p>
    <w:p w:rsidR="00280FC6" w:rsidRDefault="00A909B9" w:rsidP="00A5781E">
      <w:pPr>
        <w:ind w:right="330" w:firstLineChars="294" w:firstLine="706"/>
        <w:jc w:val="left"/>
        <w:rPr>
          <w:rFonts w:ascii="Times New Roman" w:eastAsiaTheme="majorEastAsia" w:hAnsi="Times New Roman"/>
          <w:sz w:val="24"/>
          <w:szCs w:val="24"/>
        </w:rPr>
      </w:pPr>
      <w:r>
        <w:rPr>
          <w:rFonts w:ascii="Times New Roman" w:eastAsia="方正仿宋_GBK" w:hAnsi="Times New Roman"/>
          <w:kern w:val="0"/>
          <w:sz w:val="24"/>
          <w:szCs w:val="24"/>
        </w:rPr>
        <w:t>学校：</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时间：</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年春（秋）第</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周</w:t>
      </w:r>
    </w:p>
    <w:tbl>
      <w:tblPr>
        <w:tblW w:w="5000" w:type="pct"/>
        <w:tblLook w:val="04A0"/>
      </w:tblPr>
      <w:tblGrid>
        <w:gridCol w:w="1120"/>
        <w:gridCol w:w="1145"/>
        <w:gridCol w:w="2239"/>
        <w:gridCol w:w="2021"/>
        <w:gridCol w:w="1364"/>
        <w:gridCol w:w="1341"/>
        <w:gridCol w:w="1604"/>
        <w:gridCol w:w="1806"/>
        <w:gridCol w:w="1534"/>
      </w:tblGrid>
      <w:tr w:rsidR="00280FC6">
        <w:trPr>
          <w:trHeight w:hRule="exact" w:val="533"/>
        </w:trPr>
        <w:tc>
          <w:tcPr>
            <w:tcW w:w="799" w:type="pct"/>
            <w:gridSpan w:val="2"/>
            <w:tcBorders>
              <w:top w:val="single" w:sz="8"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处置日期</w:t>
            </w:r>
          </w:p>
        </w:tc>
        <w:tc>
          <w:tcPr>
            <w:tcW w:w="790" w:type="pct"/>
            <w:vMerge w:val="restart"/>
            <w:tcBorders>
              <w:top w:val="single" w:sz="8" w:space="0" w:color="auto"/>
              <w:left w:val="single" w:sz="8"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收购单位名称</w:t>
            </w:r>
          </w:p>
        </w:tc>
        <w:tc>
          <w:tcPr>
            <w:tcW w:w="713"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有无收购合同</w:t>
            </w:r>
          </w:p>
        </w:tc>
        <w:tc>
          <w:tcPr>
            <w:tcW w:w="481"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收购后处置方式</w:t>
            </w:r>
          </w:p>
        </w:tc>
        <w:tc>
          <w:tcPr>
            <w:tcW w:w="473"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处置数量（公斤）</w:t>
            </w:r>
          </w:p>
        </w:tc>
        <w:tc>
          <w:tcPr>
            <w:tcW w:w="1203" w:type="pct"/>
            <w:gridSpan w:val="2"/>
            <w:tcBorders>
              <w:top w:val="single" w:sz="8" w:space="0" w:color="auto"/>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处置双方签名</w:t>
            </w:r>
          </w:p>
        </w:tc>
        <w:tc>
          <w:tcPr>
            <w:tcW w:w="541" w:type="pct"/>
            <w:vMerge w:val="restart"/>
            <w:tcBorders>
              <w:top w:val="single" w:sz="8" w:space="0" w:color="auto"/>
              <w:left w:val="single" w:sz="4" w:space="0" w:color="auto"/>
              <w:bottom w:val="single" w:sz="4" w:space="0" w:color="000000"/>
              <w:right w:val="single" w:sz="8"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备注</w:t>
            </w:r>
          </w:p>
        </w:tc>
      </w:tr>
      <w:tr w:rsidR="00280FC6">
        <w:trPr>
          <w:trHeight w:hRule="exact" w:val="533"/>
        </w:trPr>
        <w:tc>
          <w:tcPr>
            <w:tcW w:w="395" w:type="pct"/>
            <w:tcBorders>
              <w:top w:val="nil"/>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月</w:t>
            </w:r>
          </w:p>
        </w:tc>
        <w:tc>
          <w:tcPr>
            <w:tcW w:w="40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日</w:t>
            </w:r>
          </w:p>
        </w:tc>
        <w:tc>
          <w:tcPr>
            <w:tcW w:w="790" w:type="pct"/>
            <w:vMerge/>
            <w:tcBorders>
              <w:top w:val="single" w:sz="8" w:space="0" w:color="auto"/>
              <w:left w:val="single" w:sz="8"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Cs w:val="21"/>
              </w:rPr>
            </w:pPr>
          </w:p>
        </w:tc>
        <w:tc>
          <w:tcPr>
            <w:tcW w:w="713" w:type="pct"/>
            <w:vMerge/>
            <w:tcBorders>
              <w:top w:val="single" w:sz="8" w:space="0" w:color="auto"/>
              <w:left w:val="single" w:sz="4"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Cs w:val="21"/>
              </w:rPr>
            </w:pPr>
          </w:p>
        </w:tc>
        <w:tc>
          <w:tcPr>
            <w:tcW w:w="481" w:type="pct"/>
            <w:vMerge/>
            <w:tcBorders>
              <w:top w:val="single" w:sz="8" w:space="0" w:color="auto"/>
              <w:left w:val="single" w:sz="4"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Cs w:val="21"/>
              </w:rPr>
            </w:pPr>
          </w:p>
        </w:tc>
        <w:tc>
          <w:tcPr>
            <w:tcW w:w="473" w:type="pct"/>
            <w:vMerge/>
            <w:tcBorders>
              <w:top w:val="single" w:sz="8" w:space="0" w:color="auto"/>
              <w:left w:val="single" w:sz="4" w:space="0" w:color="auto"/>
              <w:bottom w:val="single" w:sz="4" w:space="0" w:color="auto"/>
              <w:right w:val="single" w:sz="4" w:space="0" w:color="auto"/>
            </w:tcBorders>
            <w:vAlign w:val="center"/>
          </w:tcPr>
          <w:p w:rsidR="00280FC6" w:rsidRDefault="00280FC6">
            <w:pPr>
              <w:widowControl/>
              <w:jc w:val="left"/>
              <w:rPr>
                <w:rFonts w:ascii="Times New Roman" w:eastAsia="方正仿宋_GBK" w:hAnsi="Times New Roman"/>
                <w:kern w:val="0"/>
                <w:szCs w:val="21"/>
              </w:rPr>
            </w:pPr>
          </w:p>
        </w:tc>
        <w:tc>
          <w:tcPr>
            <w:tcW w:w="56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校方</w:t>
            </w:r>
          </w:p>
        </w:tc>
        <w:tc>
          <w:tcPr>
            <w:tcW w:w="637"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收购方</w:t>
            </w:r>
          </w:p>
        </w:tc>
        <w:tc>
          <w:tcPr>
            <w:tcW w:w="541" w:type="pct"/>
            <w:vMerge/>
            <w:tcBorders>
              <w:top w:val="single" w:sz="8" w:space="0" w:color="auto"/>
              <w:left w:val="single" w:sz="4" w:space="0" w:color="auto"/>
              <w:bottom w:val="single" w:sz="4" w:space="0" w:color="000000"/>
              <w:right w:val="single" w:sz="8" w:space="0" w:color="auto"/>
            </w:tcBorders>
            <w:vAlign w:val="center"/>
          </w:tcPr>
          <w:p w:rsidR="00280FC6" w:rsidRDefault="00280FC6">
            <w:pPr>
              <w:widowControl/>
              <w:jc w:val="left"/>
              <w:rPr>
                <w:rFonts w:ascii="Times New Roman" w:eastAsia="方正仿宋_GBK" w:hAnsi="Times New Roman"/>
                <w:kern w:val="0"/>
                <w:sz w:val="24"/>
                <w:szCs w:val="24"/>
              </w:rPr>
            </w:pPr>
          </w:p>
        </w:tc>
      </w:tr>
      <w:tr w:rsidR="00280FC6">
        <w:trPr>
          <w:trHeight w:hRule="exact" w:val="533"/>
        </w:trPr>
        <w:tc>
          <w:tcPr>
            <w:tcW w:w="395" w:type="pct"/>
            <w:tcBorders>
              <w:top w:val="nil"/>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40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790" w:type="pct"/>
            <w:tcBorders>
              <w:top w:val="nil"/>
              <w:left w:val="single" w:sz="8"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71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48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47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56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637"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c>
          <w:tcPr>
            <w:tcW w:w="541" w:type="pct"/>
            <w:tcBorders>
              <w:top w:val="nil"/>
              <w:left w:val="nil"/>
              <w:bottom w:val="single" w:sz="4" w:space="0" w:color="auto"/>
              <w:right w:val="single" w:sz="8" w:space="0" w:color="auto"/>
            </w:tcBorders>
            <w:shd w:val="clear" w:color="auto" w:fill="auto"/>
            <w:vAlign w:val="center"/>
          </w:tcPr>
          <w:p w:rsidR="00280FC6" w:rsidRDefault="00A909B9">
            <w:pPr>
              <w:widowControl/>
              <w:jc w:val="center"/>
              <w:rPr>
                <w:rFonts w:ascii="Times New Roman" w:eastAsia="方正仿宋_GBK" w:hAnsi="Times New Roman"/>
                <w:kern w:val="0"/>
                <w:sz w:val="24"/>
                <w:szCs w:val="24"/>
              </w:rPr>
            </w:pPr>
            <w:r>
              <w:rPr>
                <w:rFonts w:ascii="Times New Roman" w:eastAsia="方正仿宋_GBK" w:hAnsi="Times New Roman"/>
                <w:kern w:val="0"/>
                <w:sz w:val="24"/>
                <w:szCs w:val="24"/>
              </w:rPr>
              <w:t xml:space="preserve">　</w:t>
            </w:r>
          </w:p>
        </w:tc>
      </w:tr>
      <w:tr w:rsidR="00280FC6">
        <w:trPr>
          <w:trHeight w:hRule="exact" w:val="533"/>
        </w:trPr>
        <w:tc>
          <w:tcPr>
            <w:tcW w:w="395" w:type="pct"/>
            <w:tcBorders>
              <w:top w:val="nil"/>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0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790" w:type="pct"/>
            <w:tcBorders>
              <w:top w:val="nil"/>
              <w:left w:val="single" w:sz="8"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71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8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7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56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637"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541" w:type="pct"/>
            <w:tcBorders>
              <w:top w:val="nil"/>
              <w:left w:val="nil"/>
              <w:bottom w:val="single" w:sz="4" w:space="0" w:color="auto"/>
              <w:right w:val="single" w:sz="8"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r>
      <w:tr w:rsidR="00280FC6">
        <w:trPr>
          <w:trHeight w:hRule="exact" w:val="533"/>
        </w:trPr>
        <w:tc>
          <w:tcPr>
            <w:tcW w:w="395" w:type="pct"/>
            <w:tcBorders>
              <w:top w:val="nil"/>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0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790" w:type="pct"/>
            <w:tcBorders>
              <w:top w:val="nil"/>
              <w:left w:val="single" w:sz="8"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71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8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7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56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637"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541" w:type="pct"/>
            <w:tcBorders>
              <w:top w:val="nil"/>
              <w:left w:val="nil"/>
              <w:bottom w:val="single" w:sz="4" w:space="0" w:color="auto"/>
              <w:right w:val="single" w:sz="8"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r>
      <w:tr w:rsidR="00280FC6">
        <w:trPr>
          <w:trHeight w:hRule="exact" w:val="533"/>
        </w:trPr>
        <w:tc>
          <w:tcPr>
            <w:tcW w:w="395" w:type="pct"/>
            <w:tcBorders>
              <w:top w:val="nil"/>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0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790" w:type="pct"/>
            <w:tcBorders>
              <w:top w:val="nil"/>
              <w:left w:val="single" w:sz="8"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71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8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7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56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637"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541" w:type="pct"/>
            <w:tcBorders>
              <w:top w:val="nil"/>
              <w:left w:val="nil"/>
              <w:bottom w:val="single" w:sz="4" w:space="0" w:color="auto"/>
              <w:right w:val="single" w:sz="8"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r>
      <w:tr w:rsidR="00280FC6">
        <w:trPr>
          <w:trHeight w:hRule="exact" w:val="533"/>
        </w:trPr>
        <w:tc>
          <w:tcPr>
            <w:tcW w:w="395" w:type="pct"/>
            <w:tcBorders>
              <w:top w:val="nil"/>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0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790" w:type="pct"/>
            <w:tcBorders>
              <w:top w:val="nil"/>
              <w:left w:val="single" w:sz="8"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71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8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7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56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637"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541" w:type="pct"/>
            <w:tcBorders>
              <w:top w:val="nil"/>
              <w:left w:val="nil"/>
              <w:bottom w:val="single" w:sz="4" w:space="0" w:color="auto"/>
              <w:right w:val="single" w:sz="8"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r>
      <w:tr w:rsidR="00280FC6">
        <w:trPr>
          <w:trHeight w:hRule="exact" w:val="533"/>
        </w:trPr>
        <w:tc>
          <w:tcPr>
            <w:tcW w:w="395" w:type="pct"/>
            <w:tcBorders>
              <w:top w:val="nil"/>
              <w:left w:val="single" w:sz="4"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0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790" w:type="pct"/>
            <w:tcBorders>
              <w:top w:val="nil"/>
              <w:left w:val="single" w:sz="8" w:space="0" w:color="auto"/>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71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81"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73"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566"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637" w:type="pct"/>
            <w:tcBorders>
              <w:top w:val="nil"/>
              <w:left w:val="nil"/>
              <w:bottom w:val="single" w:sz="4"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541" w:type="pct"/>
            <w:tcBorders>
              <w:top w:val="nil"/>
              <w:left w:val="nil"/>
              <w:bottom w:val="single" w:sz="4" w:space="0" w:color="auto"/>
              <w:right w:val="single" w:sz="8"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r>
      <w:tr w:rsidR="00280FC6">
        <w:trPr>
          <w:trHeight w:hRule="exact" w:val="533"/>
        </w:trPr>
        <w:tc>
          <w:tcPr>
            <w:tcW w:w="395" w:type="pct"/>
            <w:tcBorders>
              <w:top w:val="nil"/>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403"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790" w:type="pct"/>
            <w:tcBorders>
              <w:top w:val="nil"/>
              <w:left w:val="single" w:sz="8"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713"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481"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473"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566"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637"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541" w:type="pct"/>
            <w:tcBorders>
              <w:top w:val="nil"/>
              <w:left w:val="nil"/>
              <w:bottom w:val="single" w:sz="4" w:space="0" w:color="auto"/>
              <w:right w:val="single" w:sz="8" w:space="0" w:color="auto"/>
            </w:tcBorders>
            <w:shd w:val="clear" w:color="auto" w:fill="auto"/>
            <w:vAlign w:val="center"/>
          </w:tcPr>
          <w:p w:rsidR="00280FC6" w:rsidRDefault="00280FC6">
            <w:pPr>
              <w:widowControl/>
              <w:jc w:val="center"/>
              <w:rPr>
                <w:rFonts w:ascii="Times New Roman" w:hAnsi="Times New Roman"/>
                <w:kern w:val="0"/>
                <w:sz w:val="24"/>
                <w:szCs w:val="24"/>
              </w:rPr>
            </w:pPr>
          </w:p>
        </w:tc>
      </w:tr>
      <w:tr w:rsidR="00280FC6">
        <w:trPr>
          <w:trHeight w:hRule="exact" w:val="533"/>
        </w:trPr>
        <w:tc>
          <w:tcPr>
            <w:tcW w:w="395" w:type="pct"/>
            <w:tcBorders>
              <w:top w:val="nil"/>
              <w:left w:val="single" w:sz="4"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403"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790" w:type="pct"/>
            <w:tcBorders>
              <w:top w:val="nil"/>
              <w:left w:val="single" w:sz="8" w:space="0" w:color="auto"/>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713"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481"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473"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566"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637" w:type="pct"/>
            <w:tcBorders>
              <w:top w:val="nil"/>
              <w:left w:val="nil"/>
              <w:bottom w:val="single" w:sz="4" w:space="0" w:color="auto"/>
              <w:right w:val="single" w:sz="4" w:space="0" w:color="auto"/>
            </w:tcBorders>
            <w:shd w:val="clear" w:color="auto" w:fill="auto"/>
            <w:vAlign w:val="center"/>
          </w:tcPr>
          <w:p w:rsidR="00280FC6" w:rsidRDefault="00280FC6">
            <w:pPr>
              <w:widowControl/>
              <w:jc w:val="center"/>
              <w:rPr>
                <w:rFonts w:ascii="Times New Roman" w:hAnsi="Times New Roman"/>
                <w:kern w:val="0"/>
                <w:sz w:val="24"/>
                <w:szCs w:val="24"/>
              </w:rPr>
            </w:pPr>
          </w:p>
        </w:tc>
        <w:tc>
          <w:tcPr>
            <w:tcW w:w="541" w:type="pct"/>
            <w:tcBorders>
              <w:top w:val="nil"/>
              <w:left w:val="nil"/>
              <w:bottom w:val="single" w:sz="4" w:space="0" w:color="auto"/>
              <w:right w:val="single" w:sz="8" w:space="0" w:color="auto"/>
            </w:tcBorders>
            <w:shd w:val="clear" w:color="auto" w:fill="auto"/>
            <w:vAlign w:val="center"/>
          </w:tcPr>
          <w:p w:rsidR="00280FC6" w:rsidRDefault="00280FC6">
            <w:pPr>
              <w:widowControl/>
              <w:jc w:val="center"/>
              <w:rPr>
                <w:rFonts w:ascii="Times New Roman" w:hAnsi="Times New Roman"/>
                <w:kern w:val="0"/>
                <w:sz w:val="24"/>
                <w:szCs w:val="24"/>
              </w:rPr>
            </w:pPr>
          </w:p>
        </w:tc>
      </w:tr>
      <w:tr w:rsidR="00280FC6">
        <w:trPr>
          <w:trHeight w:hRule="exact" w:val="533"/>
        </w:trPr>
        <w:tc>
          <w:tcPr>
            <w:tcW w:w="395" w:type="pct"/>
            <w:tcBorders>
              <w:top w:val="nil"/>
              <w:left w:val="single" w:sz="4" w:space="0" w:color="auto"/>
              <w:bottom w:val="single" w:sz="8"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03" w:type="pct"/>
            <w:tcBorders>
              <w:top w:val="nil"/>
              <w:left w:val="nil"/>
              <w:bottom w:val="single" w:sz="8"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790" w:type="pct"/>
            <w:tcBorders>
              <w:top w:val="nil"/>
              <w:left w:val="single" w:sz="8" w:space="0" w:color="auto"/>
              <w:bottom w:val="single" w:sz="8"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713" w:type="pct"/>
            <w:tcBorders>
              <w:top w:val="nil"/>
              <w:left w:val="nil"/>
              <w:bottom w:val="single" w:sz="8"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81" w:type="pct"/>
            <w:tcBorders>
              <w:top w:val="nil"/>
              <w:left w:val="nil"/>
              <w:bottom w:val="single" w:sz="8"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473" w:type="pct"/>
            <w:tcBorders>
              <w:top w:val="nil"/>
              <w:left w:val="nil"/>
              <w:bottom w:val="single" w:sz="8"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566" w:type="pct"/>
            <w:tcBorders>
              <w:top w:val="nil"/>
              <w:left w:val="nil"/>
              <w:bottom w:val="single" w:sz="8"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637" w:type="pct"/>
            <w:tcBorders>
              <w:top w:val="nil"/>
              <w:left w:val="nil"/>
              <w:bottom w:val="single" w:sz="8" w:space="0" w:color="auto"/>
              <w:right w:val="single" w:sz="4"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c>
          <w:tcPr>
            <w:tcW w:w="541" w:type="pct"/>
            <w:tcBorders>
              <w:top w:val="nil"/>
              <w:left w:val="nil"/>
              <w:bottom w:val="single" w:sz="8" w:space="0" w:color="auto"/>
              <w:right w:val="single" w:sz="8" w:space="0" w:color="auto"/>
            </w:tcBorders>
            <w:shd w:val="clear" w:color="auto" w:fill="auto"/>
            <w:vAlign w:val="center"/>
          </w:tcPr>
          <w:p w:rsidR="00280FC6" w:rsidRDefault="00A909B9">
            <w:pPr>
              <w:widowControl/>
              <w:jc w:val="center"/>
              <w:rPr>
                <w:rFonts w:ascii="Times New Roman" w:hAnsi="Times New Roman"/>
                <w:kern w:val="0"/>
                <w:sz w:val="24"/>
                <w:szCs w:val="24"/>
              </w:rPr>
            </w:pPr>
            <w:r>
              <w:rPr>
                <w:rFonts w:ascii="Times New Roman" w:hAnsi="Times New Roman"/>
                <w:kern w:val="0"/>
                <w:sz w:val="24"/>
                <w:szCs w:val="24"/>
              </w:rPr>
              <w:t xml:space="preserve">　</w:t>
            </w:r>
          </w:p>
        </w:tc>
      </w:tr>
    </w:tbl>
    <w:p w:rsidR="00280FC6" w:rsidRDefault="00A909B9" w:rsidP="00A5781E">
      <w:pPr>
        <w:spacing w:beforeLines="50"/>
        <w:ind w:right="737"/>
        <w:jc w:val="right"/>
        <w:rPr>
          <w:rFonts w:ascii="Times New Roman" w:eastAsiaTheme="majorEastAsia" w:hAnsi="Times New Roman"/>
          <w:sz w:val="24"/>
          <w:szCs w:val="24"/>
        </w:rPr>
      </w:pPr>
      <w:r>
        <w:rPr>
          <w:rFonts w:ascii="Times New Roman" w:eastAsia="方正仿宋_GBK" w:hAnsi="Times New Roman"/>
          <w:sz w:val="18"/>
          <w:szCs w:val="18"/>
        </w:rPr>
        <w:t>重庆市教育委员会、市市场监管局监制</w:t>
      </w:r>
    </w:p>
    <w:p w:rsidR="00280FC6" w:rsidRDefault="00280FC6">
      <w:pPr>
        <w:ind w:right="735"/>
        <w:jc w:val="center"/>
        <w:rPr>
          <w:rFonts w:ascii="Times New Roman" w:eastAsia="方正仿宋_GBK" w:hAnsi="Times New Roman"/>
          <w:sz w:val="18"/>
          <w:szCs w:val="18"/>
        </w:rPr>
        <w:sectPr w:rsidR="00280FC6">
          <w:pgSz w:w="16838" w:h="11906" w:orient="landscape"/>
          <w:pgMar w:top="1797" w:right="1440" w:bottom="1797" w:left="1440" w:header="851" w:footer="992" w:gutter="0"/>
          <w:pgNumType w:fmt="numberInDash"/>
          <w:cols w:space="425"/>
          <w:docGrid w:type="linesAndChars" w:linePitch="312"/>
        </w:sectPr>
      </w:pPr>
    </w:p>
    <w:p w:rsidR="00280FC6" w:rsidRDefault="00A909B9">
      <w:pPr>
        <w:ind w:right="330"/>
        <w:jc w:val="left"/>
        <w:rPr>
          <w:rFonts w:ascii="Times New Roman" w:eastAsiaTheme="majorEastAsia" w:hAnsi="Times New Roman"/>
          <w:sz w:val="24"/>
          <w:szCs w:val="24"/>
        </w:rPr>
      </w:pPr>
      <w:r>
        <w:rPr>
          <w:rFonts w:ascii="Times New Roman" w:eastAsiaTheme="majorEastAsia" w:hAnsi="Times New Roman"/>
          <w:sz w:val="24"/>
          <w:szCs w:val="24"/>
        </w:rPr>
        <w:lastRenderedPageBreak/>
        <w:t>表</w:t>
      </w:r>
      <w:r>
        <w:rPr>
          <w:rFonts w:ascii="Times New Roman" w:eastAsiaTheme="majorEastAsia" w:hAnsi="Times New Roman"/>
          <w:sz w:val="24"/>
          <w:szCs w:val="24"/>
        </w:rPr>
        <w:t>12</w:t>
      </w:r>
    </w:p>
    <w:p w:rsidR="00280FC6" w:rsidRDefault="00280FC6">
      <w:pPr>
        <w:ind w:right="735"/>
        <w:jc w:val="right"/>
        <w:rPr>
          <w:rFonts w:ascii="Times New Roman" w:eastAsia="方正仿宋_GBK" w:hAnsi="Times New Roman"/>
          <w:sz w:val="18"/>
          <w:szCs w:val="18"/>
        </w:rPr>
      </w:pPr>
    </w:p>
    <w:p w:rsidR="00280FC6" w:rsidRDefault="00A909B9" w:rsidP="00A5781E">
      <w:pPr>
        <w:widowControl/>
        <w:spacing w:afterLines="50"/>
        <w:jc w:val="center"/>
        <w:rPr>
          <w:rFonts w:ascii="Times New Roman" w:eastAsia="方正小标宋_GBK" w:hAnsi="Times New Roman"/>
          <w:kern w:val="0"/>
          <w:sz w:val="36"/>
          <w:szCs w:val="36"/>
        </w:rPr>
      </w:pPr>
      <w:r>
        <w:rPr>
          <w:rFonts w:ascii="Times New Roman" w:eastAsia="方正小标宋_GBK" w:hAnsi="Times New Roman"/>
          <w:kern w:val="0"/>
          <w:sz w:val="36"/>
          <w:szCs w:val="36"/>
        </w:rPr>
        <w:t>重庆市区</w:t>
      </w:r>
      <w:r>
        <w:rPr>
          <w:rFonts w:ascii="Times New Roman" w:eastAsia="方正小标宋_GBK" w:hAnsi="Times New Roman"/>
          <w:kern w:val="0"/>
          <w:sz w:val="36"/>
          <w:szCs w:val="36"/>
        </w:rPr>
        <w:t>/</w:t>
      </w:r>
      <w:r>
        <w:rPr>
          <w:rFonts w:ascii="Times New Roman" w:eastAsia="方正小标宋_GBK" w:hAnsi="Times New Roman"/>
          <w:kern w:val="0"/>
          <w:sz w:val="36"/>
          <w:szCs w:val="36"/>
        </w:rPr>
        <w:t>县食堂从业人员培训记录表（试行）</w:t>
      </w:r>
    </w:p>
    <w:p w:rsidR="00280FC6" w:rsidRDefault="00A909B9">
      <w:pPr>
        <w:ind w:right="330" w:firstLineChars="245" w:firstLine="588"/>
        <w:jc w:val="left"/>
        <w:rPr>
          <w:rFonts w:ascii="Times New Roman" w:eastAsiaTheme="majorEastAsia" w:hAnsi="Times New Roman"/>
          <w:sz w:val="24"/>
          <w:szCs w:val="24"/>
        </w:rPr>
      </w:pPr>
      <w:r>
        <w:rPr>
          <w:rFonts w:ascii="Times New Roman" w:eastAsia="方正仿宋_GBK" w:hAnsi="Times New Roman"/>
          <w:kern w:val="0"/>
          <w:sz w:val="24"/>
          <w:szCs w:val="24"/>
        </w:rPr>
        <w:t>学校：</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时间：</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年</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月</w:t>
      </w:r>
      <w:r>
        <w:rPr>
          <w:rFonts w:ascii="Times New Roman" w:eastAsia="方正仿宋_GBK" w:hAnsi="Times New Roman"/>
          <w:kern w:val="0"/>
          <w:sz w:val="24"/>
          <w:szCs w:val="24"/>
        </w:rPr>
        <w:t xml:space="preserve">   </w:t>
      </w:r>
      <w:r>
        <w:rPr>
          <w:rFonts w:ascii="Times New Roman" w:eastAsia="方正仿宋_GBK" w:hAnsi="Times New Roman"/>
          <w:kern w:val="0"/>
          <w:sz w:val="24"/>
          <w:szCs w:val="24"/>
        </w:rPr>
        <w:t>日</w:t>
      </w:r>
    </w:p>
    <w:tbl>
      <w:tblPr>
        <w:tblStyle w:val="ab"/>
        <w:tblW w:w="0" w:type="auto"/>
        <w:tblLook w:val="04A0"/>
      </w:tblPr>
      <w:tblGrid>
        <w:gridCol w:w="1858"/>
        <w:gridCol w:w="7372"/>
      </w:tblGrid>
      <w:tr w:rsidR="00280FC6">
        <w:trPr>
          <w:trHeight w:val="563"/>
        </w:trPr>
        <w:tc>
          <w:tcPr>
            <w:tcW w:w="1919" w:type="dxa"/>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培训时间</w:t>
            </w:r>
          </w:p>
        </w:tc>
        <w:tc>
          <w:tcPr>
            <w:tcW w:w="7678" w:type="dxa"/>
            <w:vAlign w:val="center"/>
          </w:tcPr>
          <w:p w:rsidR="00280FC6" w:rsidRDefault="00280FC6">
            <w:pPr>
              <w:adjustRightInd w:val="0"/>
              <w:snapToGrid w:val="0"/>
              <w:spacing w:line="240" w:lineRule="atLeast"/>
              <w:jc w:val="center"/>
              <w:rPr>
                <w:rFonts w:ascii="Times New Roman" w:hAnsi="Times New Roman"/>
                <w:sz w:val="24"/>
              </w:rPr>
            </w:pPr>
          </w:p>
          <w:p w:rsidR="00280FC6" w:rsidRDefault="00280FC6">
            <w:pPr>
              <w:adjustRightInd w:val="0"/>
              <w:snapToGrid w:val="0"/>
              <w:spacing w:line="240" w:lineRule="atLeast"/>
              <w:jc w:val="center"/>
              <w:rPr>
                <w:rFonts w:ascii="Times New Roman" w:hAnsi="Times New Roman"/>
                <w:sz w:val="24"/>
              </w:rPr>
            </w:pPr>
          </w:p>
        </w:tc>
      </w:tr>
      <w:tr w:rsidR="00280FC6">
        <w:trPr>
          <w:trHeight w:val="450"/>
        </w:trPr>
        <w:tc>
          <w:tcPr>
            <w:tcW w:w="1919" w:type="dxa"/>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培训地点</w:t>
            </w:r>
          </w:p>
        </w:tc>
        <w:tc>
          <w:tcPr>
            <w:tcW w:w="7678" w:type="dxa"/>
            <w:vAlign w:val="center"/>
          </w:tcPr>
          <w:p w:rsidR="00280FC6" w:rsidRDefault="00280FC6">
            <w:pPr>
              <w:rPr>
                <w:rFonts w:ascii="Times New Roman" w:hAnsi="Times New Roman"/>
                <w:sz w:val="24"/>
              </w:rPr>
            </w:pPr>
          </w:p>
          <w:p w:rsidR="00280FC6" w:rsidRDefault="00280FC6">
            <w:pPr>
              <w:rPr>
                <w:rFonts w:ascii="Times New Roman" w:hAnsi="Times New Roman"/>
                <w:sz w:val="24"/>
              </w:rPr>
            </w:pPr>
          </w:p>
        </w:tc>
      </w:tr>
      <w:tr w:rsidR="00280FC6">
        <w:trPr>
          <w:trHeight w:val="588"/>
        </w:trPr>
        <w:tc>
          <w:tcPr>
            <w:tcW w:w="1919" w:type="dxa"/>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培训内容</w:t>
            </w:r>
          </w:p>
        </w:tc>
        <w:tc>
          <w:tcPr>
            <w:tcW w:w="7678" w:type="dxa"/>
            <w:vAlign w:val="center"/>
          </w:tcPr>
          <w:p w:rsidR="00280FC6" w:rsidRDefault="00280FC6">
            <w:pPr>
              <w:rPr>
                <w:rFonts w:ascii="Times New Roman" w:hAnsi="Times New Roman"/>
                <w:sz w:val="24"/>
              </w:rPr>
            </w:pPr>
          </w:p>
        </w:tc>
      </w:tr>
      <w:tr w:rsidR="00280FC6">
        <w:trPr>
          <w:trHeight w:val="567"/>
        </w:trPr>
        <w:tc>
          <w:tcPr>
            <w:tcW w:w="1919" w:type="dxa"/>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主讲人</w:t>
            </w:r>
          </w:p>
        </w:tc>
        <w:tc>
          <w:tcPr>
            <w:tcW w:w="7678" w:type="dxa"/>
            <w:vAlign w:val="center"/>
          </w:tcPr>
          <w:p w:rsidR="00280FC6" w:rsidRDefault="00280FC6">
            <w:pPr>
              <w:rPr>
                <w:rFonts w:ascii="Times New Roman" w:hAnsi="Times New Roman"/>
                <w:sz w:val="24"/>
              </w:rPr>
            </w:pPr>
          </w:p>
        </w:tc>
      </w:tr>
      <w:tr w:rsidR="00280FC6">
        <w:trPr>
          <w:trHeight w:val="1973"/>
        </w:trPr>
        <w:tc>
          <w:tcPr>
            <w:tcW w:w="1919" w:type="dxa"/>
            <w:vAlign w:val="center"/>
          </w:tcPr>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参加培训人员</w:t>
            </w:r>
          </w:p>
        </w:tc>
        <w:tc>
          <w:tcPr>
            <w:tcW w:w="7678" w:type="dxa"/>
            <w:vAlign w:val="center"/>
          </w:tcPr>
          <w:p w:rsidR="00280FC6" w:rsidRDefault="00280FC6">
            <w:pPr>
              <w:rPr>
                <w:rFonts w:ascii="Times New Roman" w:hAnsi="Times New Roman"/>
                <w:sz w:val="24"/>
              </w:rPr>
            </w:pPr>
          </w:p>
          <w:p w:rsidR="00280FC6" w:rsidRDefault="00280FC6">
            <w:pPr>
              <w:rPr>
                <w:rFonts w:ascii="Times New Roman" w:hAnsi="Times New Roman"/>
                <w:sz w:val="24"/>
              </w:rPr>
            </w:pPr>
          </w:p>
          <w:p w:rsidR="00280FC6" w:rsidRDefault="00280FC6">
            <w:pPr>
              <w:rPr>
                <w:rFonts w:ascii="Times New Roman" w:hAnsi="Times New Roman"/>
                <w:sz w:val="24"/>
              </w:rPr>
            </w:pPr>
          </w:p>
          <w:p w:rsidR="00280FC6" w:rsidRDefault="00280FC6">
            <w:pPr>
              <w:rPr>
                <w:rFonts w:ascii="Times New Roman" w:hAnsi="Times New Roman"/>
                <w:sz w:val="24"/>
              </w:rPr>
            </w:pPr>
          </w:p>
        </w:tc>
      </w:tr>
      <w:tr w:rsidR="00280FC6">
        <w:trPr>
          <w:trHeight w:val="6369"/>
        </w:trPr>
        <w:tc>
          <w:tcPr>
            <w:tcW w:w="1919" w:type="dxa"/>
            <w:vAlign w:val="center"/>
          </w:tcPr>
          <w:p w:rsidR="00280FC6" w:rsidRDefault="00A909B9">
            <w:pPr>
              <w:widowControl/>
              <w:jc w:val="center"/>
              <w:rPr>
                <w:rFonts w:ascii="Times New Roman" w:eastAsia="方正仿宋_GBK" w:hAnsi="Times New Roman"/>
                <w:kern w:val="0"/>
                <w:szCs w:val="21"/>
              </w:rPr>
            </w:pPr>
            <w:proofErr w:type="gramStart"/>
            <w:r>
              <w:rPr>
                <w:rFonts w:ascii="Times New Roman" w:eastAsia="方正仿宋_GBK" w:hAnsi="Times New Roman"/>
                <w:kern w:val="0"/>
                <w:szCs w:val="21"/>
              </w:rPr>
              <w:t>培</w:t>
            </w:r>
            <w:proofErr w:type="gramEnd"/>
          </w:p>
          <w:p w:rsidR="00280FC6" w:rsidRDefault="00280FC6">
            <w:pPr>
              <w:widowControl/>
              <w:jc w:val="center"/>
              <w:rPr>
                <w:rFonts w:ascii="Times New Roman" w:eastAsia="方正仿宋_GBK" w:hAnsi="Times New Roman"/>
                <w:kern w:val="0"/>
                <w:szCs w:val="21"/>
              </w:rPr>
            </w:pPr>
          </w:p>
          <w:p w:rsidR="00280FC6" w:rsidRDefault="00280FC6">
            <w:pPr>
              <w:widowControl/>
              <w:jc w:val="center"/>
              <w:rPr>
                <w:rFonts w:ascii="Times New Roman" w:eastAsia="方正仿宋_GBK" w:hAnsi="Times New Roman"/>
                <w:kern w:val="0"/>
                <w:szCs w:val="21"/>
              </w:rPr>
            </w:pPr>
          </w:p>
          <w:p w:rsidR="00280FC6" w:rsidRDefault="00A909B9">
            <w:pPr>
              <w:widowControl/>
              <w:jc w:val="center"/>
              <w:rPr>
                <w:rFonts w:ascii="Times New Roman" w:eastAsia="方正仿宋_GBK" w:hAnsi="Times New Roman"/>
                <w:kern w:val="0"/>
                <w:szCs w:val="21"/>
              </w:rPr>
            </w:pPr>
            <w:proofErr w:type="gramStart"/>
            <w:r>
              <w:rPr>
                <w:rFonts w:ascii="Times New Roman" w:eastAsia="方正仿宋_GBK" w:hAnsi="Times New Roman"/>
                <w:kern w:val="0"/>
                <w:szCs w:val="21"/>
              </w:rPr>
              <w:t>训</w:t>
            </w:r>
            <w:proofErr w:type="gramEnd"/>
          </w:p>
          <w:p w:rsidR="00280FC6" w:rsidRDefault="00280FC6">
            <w:pPr>
              <w:widowControl/>
              <w:jc w:val="center"/>
              <w:rPr>
                <w:rFonts w:ascii="Times New Roman" w:eastAsia="方正仿宋_GBK" w:hAnsi="Times New Roman"/>
                <w:kern w:val="0"/>
                <w:szCs w:val="21"/>
              </w:rPr>
            </w:pPr>
          </w:p>
          <w:p w:rsidR="00280FC6" w:rsidRDefault="00280FC6">
            <w:pPr>
              <w:widowControl/>
              <w:jc w:val="center"/>
              <w:rPr>
                <w:rFonts w:ascii="Times New Roman" w:eastAsia="方正仿宋_GBK" w:hAnsi="Times New Roman"/>
                <w:kern w:val="0"/>
                <w:szCs w:val="21"/>
              </w:rPr>
            </w:pPr>
          </w:p>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记</w:t>
            </w:r>
          </w:p>
          <w:p w:rsidR="00280FC6" w:rsidRDefault="00280FC6">
            <w:pPr>
              <w:widowControl/>
              <w:jc w:val="center"/>
              <w:rPr>
                <w:rFonts w:ascii="Times New Roman" w:eastAsia="方正仿宋_GBK" w:hAnsi="Times New Roman"/>
                <w:kern w:val="0"/>
                <w:szCs w:val="21"/>
              </w:rPr>
            </w:pPr>
          </w:p>
          <w:p w:rsidR="00280FC6" w:rsidRDefault="00280FC6">
            <w:pPr>
              <w:widowControl/>
              <w:jc w:val="center"/>
              <w:rPr>
                <w:rFonts w:ascii="Times New Roman" w:eastAsia="方正仿宋_GBK" w:hAnsi="Times New Roman"/>
                <w:kern w:val="0"/>
                <w:szCs w:val="21"/>
              </w:rPr>
            </w:pPr>
          </w:p>
          <w:p w:rsidR="00280FC6" w:rsidRDefault="00A909B9">
            <w:pPr>
              <w:widowControl/>
              <w:jc w:val="center"/>
              <w:rPr>
                <w:rFonts w:ascii="Times New Roman" w:eastAsia="方正仿宋_GBK" w:hAnsi="Times New Roman"/>
                <w:kern w:val="0"/>
                <w:szCs w:val="21"/>
              </w:rPr>
            </w:pPr>
            <w:r>
              <w:rPr>
                <w:rFonts w:ascii="Times New Roman" w:eastAsia="方正仿宋_GBK" w:hAnsi="Times New Roman"/>
                <w:kern w:val="0"/>
                <w:szCs w:val="21"/>
              </w:rPr>
              <w:t>录</w:t>
            </w:r>
          </w:p>
        </w:tc>
        <w:tc>
          <w:tcPr>
            <w:tcW w:w="7678" w:type="dxa"/>
          </w:tcPr>
          <w:p w:rsidR="00280FC6" w:rsidRDefault="00280FC6">
            <w:pPr>
              <w:rPr>
                <w:rFonts w:ascii="Times New Roman" w:hAnsi="Times New Roman"/>
                <w:sz w:val="24"/>
              </w:rPr>
            </w:pPr>
          </w:p>
        </w:tc>
      </w:tr>
    </w:tbl>
    <w:p w:rsidR="00280FC6" w:rsidRDefault="00280FC6">
      <w:pPr>
        <w:ind w:right="735"/>
        <w:jc w:val="right"/>
        <w:rPr>
          <w:rFonts w:ascii="Times New Roman" w:eastAsia="方正仿宋_GBK" w:hAnsi="Times New Roman"/>
          <w:sz w:val="18"/>
          <w:szCs w:val="18"/>
        </w:rPr>
      </w:pPr>
    </w:p>
    <w:p w:rsidR="00280FC6" w:rsidRDefault="00A909B9">
      <w:pPr>
        <w:ind w:right="735"/>
        <w:jc w:val="right"/>
        <w:rPr>
          <w:rFonts w:ascii="Times New Roman" w:eastAsia="方正仿宋_GBK" w:hAnsi="Times New Roman"/>
          <w:sz w:val="18"/>
          <w:szCs w:val="18"/>
        </w:rPr>
      </w:pPr>
      <w:r>
        <w:rPr>
          <w:rFonts w:ascii="Times New Roman" w:eastAsia="方正仿宋_GBK" w:hAnsi="Times New Roman"/>
          <w:sz w:val="18"/>
          <w:szCs w:val="18"/>
        </w:rPr>
        <w:t>重庆市教育委员会、市市场监管局监制</w:t>
      </w:r>
    </w:p>
    <w:p w:rsidR="00280FC6" w:rsidRDefault="00A909B9">
      <w:pPr>
        <w:spacing w:line="600" w:lineRule="exact"/>
        <w:rPr>
          <w:rFonts w:ascii="Times New Roman" w:eastAsia="方正黑体_GBK" w:hAnsi="Times New Roman"/>
          <w:sz w:val="32"/>
          <w:szCs w:val="32"/>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2</w:t>
      </w:r>
    </w:p>
    <w:p w:rsidR="00280FC6" w:rsidRDefault="00280FC6">
      <w:pPr>
        <w:spacing w:line="600" w:lineRule="exact"/>
        <w:jc w:val="center"/>
        <w:rPr>
          <w:rFonts w:ascii="Times New Roman" w:eastAsia="方正小标宋_GBK" w:hAnsi="Times New Roman"/>
          <w:sz w:val="44"/>
          <w:szCs w:val="44"/>
        </w:rPr>
      </w:pPr>
    </w:p>
    <w:p w:rsidR="00280FC6" w:rsidRDefault="00A909B9">
      <w:pPr>
        <w:spacing w:line="600" w:lineRule="exact"/>
        <w:jc w:val="center"/>
        <w:rPr>
          <w:rFonts w:ascii="Times New Roman" w:eastAsia="方正小标宋_GBK" w:hAnsi="Times New Roman"/>
          <w:sz w:val="44"/>
          <w:szCs w:val="44"/>
        </w:rPr>
      </w:pPr>
      <w:r>
        <w:rPr>
          <w:rFonts w:ascii="Times New Roman" w:eastAsia="方正小标宋_GBK" w:hAnsi="Times New Roman"/>
          <w:sz w:val="44"/>
          <w:szCs w:val="44"/>
        </w:rPr>
        <w:t>标签模板</w:t>
      </w:r>
    </w:p>
    <w:p w:rsidR="00280FC6" w:rsidRDefault="00A909B9">
      <w:pPr>
        <w:adjustRightInd w:val="0"/>
        <w:snapToGrid w:val="0"/>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1.</w:t>
      </w:r>
      <w:r>
        <w:rPr>
          <w:rFonts w:ascii="Times New Roman" w:eastAsia="方正仿宋_GBK" w:hAnsi="Times New Roman"/>
          <w:sz w:val="32"/>
          <w:szCs w:val="32"/>
        </w:rPr>
        <w:t>食品留样标签模板</w:t>
      </w:r>
    </w:p>
    <w:p w:rsidR="00280FC6" w:rsidRDefault="00A909B9">
      <w:pPr>
        <w:widowControl/>
        <w:jc w:val="left"/>
        <w:rPr>
          <w:rFonts w:ascii="Times New Roman" w:hAnsi="Times New Roman"/>
          <w:kern w:val="0"/>
          <w:sz w:val="32"/>
          <w:szCs w:val="32"/>
        </w:rPr>
      </w:pPr>
      <w:r>
        <w:rPr>
          <w:rFonts w:ascii="Times New Roman" w:hAnsi="Times New Roman"/>
          <w:noProof/>
          <w:sz w:val="32"/>
          <w:szCs w:val="32"/>
        </w:rPr>
        <w:drawing>
          <wp:anchor distT="0" distB="0" distL="114300" distR="114300" simplePos="0" relativeHeight="251666432" behindDoc="0" locked="0" layoutInCell="1" allowOverlap="1">
            <wp:simplePos x="0" y="0"/>
            <wp:positionH relativeFrom="column">
              <wp:posOffset>1809750</wp:posOffset>
            </wp:positionH>
            <wp:positionV relativeFrom="paragraph">
              <wp:posOffset>25400</wp:posOffset>
            </wp:positionV>
            <wp:extent cx="1724025" cy="1628775"/>
            <wp:effectExtent l="0" t="0" r="9525" b="9525"/>
            <wp:wrapNone/>
            <wp:docPr id="99" name="图片 99" descr="C:\Documents and Settings\Administrator\Application Data\Tencent\Users\476278438\QQ\WinTemp\RichOle\$L6THPRZ~PB}R[LL6WW6S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C:\Documents and Settings\Administrator\Application Data\Tencent\Users\476278438\QQ\WinTemp\RichOle\$L6THPRZ~PB}R[LL6WW6STS.png"/>
                    <pic:cNvPicPr>
                      <a:picLocks noChangeAspect="1" noChangeArrowheads="1"/>
                    </pic:cNvPicPr>
                  </pic:nvPicPr>
                  <pic:blipFill>
                    <a:blip r:embed="rId12" cstate="print"/>
                    <a:srcRect/>
                    <a:stretch>
                      <a:fillRect/>
                    </a:stretch>
                  </pic:blipFill>
                  <pic:spPr>
                    <a:xfrm>
                      <a:off x="0" y="0"/>
                      <a:ext cx="1724025" cy="1628775"/>
                    </a:xfrm>
                    <a:prstGeom prst="rect">
                      <a:avLst/>
                    </a:prstGeom>
                    <a:noFill/>
                  </pic:spPr>
                </pic:pic>
              </a:graphicData>
            </a:graphic>
          </wp:anchor>
        </w:drawing>
      </w:r>
    </w:p>
    <w:p w:rsidR="00280FC6" w:rsidRDefault="00280FC6">
      <w:pPr>
        <w:spacing w:line="240" w:lineRule="exact"/>
        <w:rPr>
          <w:rFonts w:ascii="Times New Roman" w:eastAsia="方正仿宋_GBK" w:hAnsi="Times New Roman"/>
          <w:sz w:val="32"/>
          <w:szCs w:val="32"/>
        </w:rPr>
      </w:pPr>
    </w:p>
    <w:p w:rsidR="00280FC6" w:rsidRDefault="00280FC6">
      <w:pPr>
        <w:spacing w:line="240" w:lineRule="exact"/>
        <w:rPr>
          <w:rFonts w:ascii="Times New Roman" w:eastAsia="方正仿宋_GBK" w:hAnsi="Times New Roman"/>
          <w:sz w:val="32"/>
          <w:szCs w:val="32"/>
        </w:rPr>
      </w:pPr>
    </w:p>
    <w:p w:rsidR="00280FC6" w:rsidRDefault="00280FC6">
      <w:pPr>
        <w:spacing w:line="240" w:lineRule="exact"/>
        <w:rPr>
          <w:rFonts w:ascii="Times New Roman" w:eastAsia="方正仿宋_GBK" w:hAnsi="Times New Roman"/>
          <w:sz w:val="32"/>
          <w:szCs w:val="32"/>
        </w:rPr>
      </w:pPr>
    </w:p>
    <w:p w:rsidR="00280FC6" w:rsidRDefault="00280FC6">
      <w:pPr>
        <w:spacing w:line="240" w:lineRule="exact"/>
        <w:rPr>
          <w:rFonts w:ascii="Times New Roman" w:eastAsia="方正仿宋_GBK" w:hAnsi="Times New Roman"/>
          <w:sz w:val="32"/>
          <w:szCs w:val="32"/>
        </w:rPr>
      </w:pPr>
    </w:p>
    <w:p w:rsidR="00280FC6" w:rsidRDefault="00280FC6">
      <w:pPr>
        <w:spacing w:line="240" w:lineRule="exact"/>
        <w:rPr>
          <w:rFonts w:ascii="Times New Roman" w:eastAsia="方正仿宋_GBK" w:hAnsi="Times New Roman"/>
          <w:sz w:val="32"/>
          <w:szCs w:val="32"/>
        </w:rPr>
      </w:pPr>
    </w:p>
    <w:p w:rsidR="00280FC6" w:rsidRDefault="00280FC6">
      <w:pPr>
        <w:spacing w:line="240" w:lineRule="exact"/>
        <w:rPr>
          <w:rFonts w:ascii="Times New Roman" w:eastAsia="方正仿宋_GBK" w:hAnsi="Times New Roman"/>
          <w:sz w:val="32"/>
          <w:szCs w:val="32"/>
        </w:rPr>
      </w:pPr>
    </w:p>
    <w:p w:rsidR="00280FC6" w:rsidRDefault="00280FC6">
      <w:pPr>
        <w:spacing w:line="240" w:lineRule="exact"/>
        <w:rPr>
          <w:rFonts w:ascii="Times New Roman" w:eastAsia="方正仿宋_GBK" w:hAnsi="Times New Roman"/>
          <w:sz w:val="32"/>
          <w:szCs w:val="32"/>
        </w:rPr>
      </w:pPr>
    </w:p>
    <w:p w:rsidR="00280FC6" w:rsidRDefault="00280FC6">
      <w:pPr>
        <w:spacing w:line="240" w:lineRule="exact"/>
        <w:rPr>
          <w:rFonts w:ascii="Times New Roman" w:eastAsia="方正仿宋_GBK" w:hAnsi="Times New Roman"/>
          <w:sz w:val="32"/>
          <w:szCs w:val="32"/>
        </w:rPr>
      </w:pPr>
    </w:p>
    <w:p w:rsidR="00280FC6" w:rsidRDefault="00280FC6">
      <w:pPr>
        <w:spacing w:line="240" w:lineRule="exact"/>
        <w:rPr>
          <w:rFonts w:ascii="Times New Roman" w:eastAsia="方正仿宋_GBK" w:hAnsi="Times New Roman"/>
          <w:sz w:val="32"/>
          <w:szCs w:val="32"/>
        </w:rPr>
      </w:pPr>
    </w:p>
    <w:p w:rsidR="00280FC6" w:rsidRDefault="00280FC6">
      <w:pPr>
        <w:spacing w:line="240" w:lineRule="exact"/>
        <w:rPr>
          <w:rFonts w:ascii="Times New Roman" w:eastAsia="方正仿宋_GBK" w:hAnsi="Times New Roman"/>
          <w:sz w:val="32"/>
          <w:szCs w:val="32"/>
        </w:rPr>
      </w:pPr>
    </w:p>
    <w:p w:rsidR="00280FC6" w:rsidRDefault="00A909B9">
      <w:pPr>
        <w:spacing w:line="600" w:lineRule="exact"/>
        <w:jc w:val="center"/>
        <w:rPr>
          <w:rFonts w:ascii="Times New Roman" w:eastAsia="方正仿宋_GBK" w:hAnsi="Times New Roman"/>
          <w:kern w:val="0"/>
          <w:sz w:val="32"/>
          <w:szCs w:val="32"/>
        </w:rPr>
      </w:pPr>
      <w:r>
        <w:rPr>
          <w:rFonts w:ascii="Times New Roman" w:eastAsia="方正仿宋_GBK" w:hAnsi="Times New Roman"/>
          <w:sz w:val="32"/>
          <w:szCs w:val="32"/>
        </w:rPr>
        <w:t>标签尺寸：长</w:t>
      </w:r>
      <w:r>
        <w:rPr>
          <w:rFonts w:ascii="Times New Roman" w:eastAsia="方正仿宋_GBK" w:hAnsi="Times New Roman"/>
          <w:sz w:val="32"/>
          <w:szCs w:val="32"/>
        </w:rPr>
        <w:t>4.8cm,</w:t>
      </w:r>
      <w:r>
        <w:rPr>
          <w:rFonts w:ascii="Times New Roman" w:eastAsia="方正仿宋_GBK" w:hAnsi="Times New Roman"/>
          <w:sz w:val="32"/>
          <w:szCs w:val="32"/>
        </w:rPr>
        <w:t>宽</w:t>
      </w:r>
      <w:r>
        <w:rPr>
          <w:rFonts w:ascii="Times New Roman" w:eastAsia="方正仿宋_GBK" w:hAnsi="Times New Roman"/>
          <w:sz w:val="32"/>
          <w:szCs w:val="32"/>
        </w:rPr>
        <w:t>4.5cm</w:t>
      </w:r>
      <w:r>
        <w:rPr>
          <w:rFonts w:ascii="Times New Roman" w:eastAsia="方正仿宋_GBK" w:hAnsi="Times New Roman"/>
          <w:sz w:val="32"/>
          <w:szCs w:val="32"/>
        </w:rPr>
        <w:t>；印制成不干胶。</w:t>
      </w:r>
    </w:p>
    <w:p w:rsidR="00280FC6" w:rsidRDefault="00280FC6">
      <w:pPr>
        <w:adjustRightInd w:val="0"/>
        <w:snapToGrid w:val="0"/>
        <w:spacing w:line="600" w:lineRule="exact"/>
        <w:ind w:firstLineChars="200" w:firstLine="640"/>
        <w:rPr>
          <w:rFonts w:ascii="Times New Roman" w:eastAsia="方正仿宋_GBK" w:hAnsi="Times New Roman"/>
          <w:sz w:val="32"/>
          <w:szCs w:val="32"/>
        </w:rPr>
      </w:pPr>
    </w:p>
    <w:p w:rsidR="00280FC6" w:rsidRDefault="00A909B9">
      <w:pPr>
        <w:adjustRightInd w:val="0"/>
        <w:snapToGrid w:val="0"/>
        <w:spacing w:line="60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2.</w:t>
      </w:r>
      <w:r>
        <w:rPr>
          <w:rFonts w:ascii="Times New Roman" w:eastAsia="方正仿宋_GBK" w:hAnsi="Times New Roman"/>
          <w:sz w:val="32"/>
          <w:szCs w:val="32"/>
        </w:rPr>
        <w:t>库房入库标签模板</w:t>
      </w:r>
    </w:p>
    <w:p w:rsidR="00280FC6" w:rsidRDefault="00A909B9">
      <w:pPr>
        <w:widowControl/>
        <w:jc w:val="left"/>
        <w:rPr>
          <w:rFonts w:ascii="Times New Roman" w:hAnsi="Times New Roman"/>
          <w:kern w:val="0"/>
          <w:sz w:val="24"/>
        </w:rPr>
      </w:pPr>
      <w:r>
        <w:rPr>
          <w:rFonts w:ascii="Times New Roman" w:hAnsi="Times New Roman"/>
          <w:noProof/>
        </w:rPr>
        <w:drawing>
          <wp:anchor distT="0" distB="0" distL="114300" distR="114300" simplePos="0" relativeHeight="251659264" behindDoc="0" locked="0" layoutInCell="1" allowOverlap="1">
            <wp:simplePos x="0" y="0"/>
            <wp:positionH relativeFrom="column">
              <wp:posOffset>1800225</wp:posOffset>
            </wp:positionH>
            <wp:positionV relativeFrom="paragraph">
              <wp:posOffset>79375</wp:posOffset>
            </wp:positionV>
            <wp:extent cx="1733550" cy="1628775"/>
            <wp:effectExtent l="0" t="0" r="0" b="9525"/>
            <wp:wrapNone/>
            <wp:docPr id="100" name="图片 100" descr="C:\Documents and Settings\Administrator\Application Data\Tencent\Users\1214918054\QQ\WinTemp\RichOle\~6%R1$R3BT)S}_SMUQ$87E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descr="C:\Documents and Settings\Administrator\Application Data\Tencent\Users\1214918054\QQ\WinTemp\RichOle\~6%R1$R3BT)S}_SMUQ$87EQ.png"/>
                    <pic:cNvPicPr>
                      <a:picLocks noChangeAspect="1" noChangeArrowheads="1"/>
                    </pic:cNvPicPr>
                  </pic:nvPicPr>
                  <pic:blipFill>
                    <a:blip r:embed="rId13" cstate="print"/>
                    <a:srcRect/>
                    <a:stretch>
                      <a:fillRect/>
                    </a:stretch>
                  </pic:blipFill>
                  <pic:spPr>
                    <a:xfrm>
                      <a:off x="0" y="0"/>
                      <a:ext cx="1733550" cy="1628775"/>
                    </a:xfrm>
                    <a:prstGeom prst="rect">
                      <a:avLst/>
                    </a:prstGeom>
                    <a:noFill/>
                  </pic:spPr>
                </pic:pic>
              </a:graphicData>
            </a:graphic>
          </wp:anchor>
        </w:drawing>
      </w:r>
    </w:p>
    <w:p w:rsidR="00280FC6" w:rsidRDefault="00280FC6">
      <w:pPr>
        <w:spacing w:line="240" w:lineRule="exact"/>
        <w:rPr>
          <w:rFonts w:ascii="Times New Roman" w:eastAsia="方正仿宋_GBK" w:hAnsi="Times New Roman"/>
          <w:sz w:val="32"/>
          <w:szCs w:val="32"/>
        </w:rPr>
      </w:pPr>
    </w:p>
    <w:p w:rsidR="00280FC6" w:rsidRDefault="00280FC6">
      <w:pPr>
        <w:spacing w:line="240" w:lineRule="exact"/>
        <w:rPr>
          <w:rFonts w:ascii="Times New Roman" w:eastAsia="方正仿宋_GBK" w:hAnsi="Times New Roman"/>
          <w:sz w:val="32"/>
          <w:szCs w:val="32"/>
        </w:rPr>
      </w:pPr>
    </w:p>
    <w:p w:rsidR="00280FC6" w:rsidRDefault="00280FC6">
      <w:pPr>
        <w:spacing w:line="240" w:lineRule="exact"/>
        <w:rPr>
          <w:rFonts w:ascii="Times New Roman" w:eastAsia="方正仿宋_GBK" w:hAnsi="Times New Roman"/>
          <w:sz w:val="32"/>
          <w:szCs w:val="32"/>
        </w:rPr>
      </w:pPr>
    </w:p>
    <w:p w:rsidR="00280FC6" w:rsidRDefault="00280FC6">
      <w:pPr>
        <w:spacing w:line="240" w:lineRule="exact"/>
        <w:rPr>
          <w:rFonts w:ascii="Times New Roman" w:eastAsia="方正仿宋_GBK" w:hAnsi="Times New Roman"/>
          <w:sz w:val="32"/>
          <w:szCs w:val="32"/>
        </w:rPr>
      </w:pPr>
    </w:p>
    <w:p w:rsidR="00280FC6" w:rsidRDefault="00280FC6">
      <w:pPr>
        <w:spacing w:line="240" w:lineRule="exact"/>
        <w:rPr>
          <w:rFonts w:ascii="Times New Roman" w:eastAsia="方正仿宋_GBK" w:hAnsi="Times New Roman"/>
          <w:sz w:val="32"/>
          <w:szCs w:val="32"/>
        </w:rPr>
      </w:pPr>
    </w:p>
    <w:p w:rsidR="00280FC6" w:rsidRDefault="00280FC6">
      <w:pPr>
        <w:spacing w:line="240" w:lineRule="exact"/>
        <w:rPr>
          <w:rFonts w:ascii="Times New Roman" w:eastAsia="方正仿宋_GBK" w:hAnsi="Times New Roman"/>
          <w:sz w:val="32"/>
          <w:szCs w:val="32"/>
        </w:rPr>
      </w:pPr>
    </w:p>
    <w:p w:rsidR="00280FC6" w:rsidRDefault="00280FC6">
      <w:pPr>
        <w:spacing w:line="240" w:lineRule="exact"/>
        <w:rPr>
          <w:rFonts w:ascii="Times New Roman" w:eastAsia="方正仿宋_GBK" w:hAnsi="Times New Roman"/>
          <w:sz w:val="32"/>
          <w:szCs w:val="32"/>
        </w:rPr>
      </w:pPr>
    </w:p>
    <w:p w:rsidR="00280FC6" w:rsidRDefault="00280FC6">
      <w:pPr>
        <w:spacing w:line="240" w:lineRule="exact"/>
        <w:rPr>
          <w:rFonts w:ascii="Times New Roman" w:eastAsia="方正仿宋_GBK" w:hAnsi="Times New Roman"/>
          <w:sz w:val="32"/>
          <w:szCs w:val="32"/>
        </w:rPr>
      </w:pPr>
    </w:p>
    <w:p w:rsidR="00280FC6" w:rsidRDefault="00280FC6">
      <w:pPr>
        <w:spacing w:line="240" w:lineRule="exact"/>
        <w:rPr>
          <w:rFonts w:ascii="Times New Roman" w:eastAsia="方正仿宋_GBK" w:hAnsi="Times New Roman"/>
          <w:sz w:val="32"/>
          <w:szCs w:val="32"/>
        </w:rPr>
      </w:pPr>
    </w:p>
    <w:p w:rsidR="00280FC6" w:rsidRDefault="00280FC6">
      <w:pPr>
        <w:spacing w:line="240" w:lineRule="exact"/>
        <w:rPr>
          <w:rFonts w:ascii="Times New Roman" w:eastAsia="方正仿宋_GBK" w:hAnsi="Times New Roman"/>
          <w:sz w:val="32"/>
          <w:szCs w:val="32"/>
        </w:rPr>
      </w:pPr>
    </w:p>
    <w:p w:rsidR="00280FC6" w:rsidRDefault="00280FC6">
      <w:pPr>
        <w:spacing w:line="240" w:lineRule="exact"/>
        <w:rPr>
          <w:rFonts w:ascii="Times New Roman" w:eastAsia="方正仿宋_GBK" w:hAnsi="Times New Roman"/>
          <w:sz w:val="32"/>
          <w:szCs w:val="32"/>
        </w:rPr>
      </w:pPr>
    </w:p>
    <w:p w:rsidR="00280FC6" w:rsidRDefault="00A909B9">
      <w:pPr>
        <w:spacing w:line="600" w:lineRule="exact"/>
        <w:jc w:val="center"/>
        <w:rPr>
          <w:rFonts w:ascii="Times New Roman" w:eastAsia="方正仿宋_GBK" w:hAnsi="Times New Roman"/>
          <w:sz w:val="32"/>
          <w:szCs w:val="32"/>
        </w:rPr>
      </w:pPr>
      <w:r>
        <w:rPr>
          <w:rFonts w:ascii="Times New Roman" w:eastAsia="方正仿宋_GBK" w:hAnsi="Times New Roman"/>
          <w:sz w:val="32"/>
          <w:szCs w:val="32"/>
        </w:rPr>
        <w:t>标签尺寸：长</w:t>
      </w:r>
      <w:r>
        <w:rPr>
          <w:rFonts w:ascii="Times New Roman" w:eastAsia="方正仿宋_GBK" w:hAnsi="Times New Roman"/>
          <w:sz w:val="32"/>
          <w:szCs w:val="32"/>
        </w:rPr>
        <w:t>4.8cm,</w:t>
      </w:r>
      <w:r>
        <w:rPr>
          <w:rFonts w:ascii="Times New Roman" w:eastAsia="方正仿宋_GBK" w:hAnsi="Times New Roman"/>
          <w:sz w:val="32"/>
          <w:szCs w:val="32"/>
        </w:rPr>
        <w:t>宽</w:t>
      </w:r>
      <w:r>
        <w:rPr>
          <w:rFonts w:ascii="Times New Roman" w:eastAsia="方正仿宋_GBK" w:hAnsi="Times New Roman"/>
          <w:sz w:val="32"/>
          <w:szCs w:val="32"/>
        </w:rPr>
        <w:t>4.5cm</w:t>
      </w:r>
      <w:r>
        <w:rPr>
          <w:rFonts w:ascii="Times New Roman" w:eastAsia="方正仿宋_GBK" w:hAnsi="Times New Roman"/>
          <w:sz w:val="32"/>
          <w:szCs w:val="32"/>
        </w:rPr>
        <w:t>；印制成不干胶。</w:t>
      </w:r>
    </w:p>
    <w:p w:rsidR="00280FC6" w:rsidRDefault="00A909B9">
      <w:pPr>
        <w:adjustRightInd w:val="0"/>
        <w:snapToGrid w:val="0"/>
        <w:spacing w:line="600" w:lineRule="exact"/>
        <w:ind w:firstLineChars="200" w:firstLine="640"/>
        <w:rPr>
          <w:rFonts w:ascii="Times New Roman" w:eastAsia="方正仿宋_GBK" w:hAnsi="Times New Roman"/>
          <w:kern w:val="0"/>
          <w:sz w:val="32"/>
          <w:szCs w:val="32"/>
        </w:rPr>
      </w:pPr>
      <w:r>
        <w:rPr>
          <w:rFonts w:ascii="Times New Roman" w:eastAsia="方正仿宋_GBK" w:hAnsi="Times New Roman"/>
          <w:sz w:val="32"/>
          <w:szCs w:val="32"/>
        </w:rPr>
        <w:t>备注：可根据实际使用情况调整标签大小</w:t>
      </w: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A909B9">
      <w:pPr>
        <w:widowControl/>
        <w:jc w:val="left"/>
        <w:rPr>
          <w:rFonts w:ascii="Times New Roman" w:eastAsia="方正仿宋_GBK" w:hAnsi="Times New Roman"/>
          <w:sz w:val="18"/>
          <w:szCs w:val="18"/>
        </w:rPr>
      </w:pPr>
      <w:r>
        <w:rPr>
          <w:rFonts w:ascii="Times New Roman" w:eastAsia="方正仿宋_GBK" w:hAnsi="Times New Roman"/>
          <w:sz w:val="18"/>
          <w:szCs w:val="18"/>
        </w:rPr>
        <w:br w:type="page"/>
      </w:r>
    </w:p>
    <w:p w:rsidR="00280FC6" w:rsidRDefault="00280FC6">
      <w:pPr>
        <w:adjustRightInd w:val="0"/>
        <w:snapToGrid w:val="0"/>
        <w:spacing w:line="600" w:lineRule="exact"/>
        <w:ind w:firstLineChars="200" w:firstLine="640"/>
        <w:rPr>
          <w:rFonts w:ascii="Times New Roman" w:eastAsia="方正仿宋_GBK" w:hAnsi="Times New Roman"/>
          <w:sz w:val="32"/>
          <w:szCs w:val="32"/>
        </w:rPr>
        <w:sectPr w:rsidR="00280FC6">
          <w:footerReference w:type="even" r:id="rId14"/>
          <w:footerReference w:type="default" r:id="rId15"/>
          <w:pgSz w:w="11906" w:h="16838"/>
          <w:pgMar w:top="1985" w:right="1446" w:bottom="1644" w:left="1446" w:header="851" w:footer="1247" w:gutter="0"/>
          <w:pgNumType w:fmt="numberInDash"/>
          <w:cols w:space="425"/>
          <w:titlePg/>
          <w:docGrid w:linePitch="600" w:charSpace="22922"/>
        </w:sectPr>
      </w:pPr>
    </w:p>
    <w:p w:rsidR="00280FC6" w:rsidRDefault="00A909B9">
      <w:pPr>
        <w:adjustRightInd w:val="0"/>
        <w:snapToGrid w:val="0"/>
        <w:spacing w:line="600" w:lineRule="exact"/>
        <w:ind w:firstLineChars="200" w:firstLine="640"/>
        <w:rPr>
          <w:rFonts w:ascii="Times New Roman" w:eastAsia="方正仿宋_GBK" w:hAnsi="Times New Roman"/>
          <w:sz w:val="32"/>
          <w:szCs w:val="32"/>
        </w:rPr>
      </w:pPr>
      <w:r>
        <w:rPr>
          <w:rFonts w:ascii="Times New Roman" w:eastAsia="方正仿宋_GBK" w:hAnsi="Times New Roman"/>
          <w:noProof/>
          <w:sz w:val="32"/>
          <w:szCs w:val="32"/>
        </w:rPr>
        <w:lastRenderedPageBreak/>
        <w:drawing>
          <wp:anchor distT="0" distB="0" distL="114300" distR="114300" simplePos="0" relativeHeight="251669504" behindDoc="0" locked="0" layoutInCell="1" allowOverlap="1">
            <wp:simplePos x="0" y="0"/>
            <wp:positionH relativeFrom="column">
              <wp:posOffset>-471805</wp:posOffset>
            </wp:positionH>
            <wp:positionV relativeFrom="paragraph">
              <wp:posOffset>453390</wp:posOffset>
            </wp:positionV>
            <wp:extent cx="9257030" cy="4624705"/>
            <wp:effectExtent l="0" t="0" r="1270" b="4445"/>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6"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9257030" cy="4624705"/>
                    </a:xfrm>
                    <a:prstGeom prst="rect">
                      <a:avLst/>
                    </a:prstGeom>
                  </pic:spPr>
                </pic:pic>
              </a:graphicData>
            </a:graphic>
          </wp:anchor>
        </w:drawing>
      </w:r>
      <w:r>
        <w:rPr>
          <w:rFonts w:ascii="Times New Roman" w:eastAsia="方正仿宋_GBK" w:hAnsi="Times New Roman"/>
          <w:sz w:val="32"/>
          <w:szCs w:val="32"/>
        </w:rPr>
        <w:t>3.</w:t>
      </w:r>
      <w:r>
        <w:rPr>
          <w:rFonts w:ascii="Times New Roman" w:eastAsia="方正仿宋_GBK" w:hAnsi="Times New Roman"/>
          <w:sz w:val="32"/>
          <w:szCs w:val="32"/>
        </w:rPr>
        <w:t>学校营养改善计划公示栏</w:t>
      </w:r>
    </w:p>
    <w:p w:rsidR="00280FC6" w:rsidRDefault="00280FC6">
      <w:pPr>
        <w:adjustRightInd w:val="0"/>
        <w:snapToGrid w:val="0"/>
        <w:spacing w:line="600" w:lineRule="exact"/>
        <w:rPr>
          <w:rFonts w:ascii="Times New Roman" w:eastAsia="方正仿宋_GBK" w:hAnsi="Times New Roman"/>
          <w:sz w:val="32"/>
          <w:szCs w:val="32"/>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sectPr w:rsidR="00280FC6">
          <w:pgSz w:w="16838" w:h="11906" w:orient="landscape"/>
          <w:pgMar w:top="1446" w:right="1985" w:bottom="1446" w:left="1644" w:header="851" w:footer="1247" w:gutter="0"/>
          <w:pgNumType w:fmt="numberInDash"/>
          <w:cols w:space="425"/>
          <w:titlePg/>
          <w:docGrid w:linePitch="600" w:charSpace="22922"/>
        </w:sectPr>
      </w:pPr>
    </w:p>
    <w:p w:rsidR="00280FC6" w:rsidRDefault="00A909B9">
      <w:pPr>
        <w:widowControl/>
        <w:tabs>
          <w:tab w:val="left" w:pos="1815"/>
        </w:tabs>
        <w:spacing w:line="400" w:lineRule="exact"/>
        <w:jc w:val="left"/>
        <w:rPr>
          <w:rFonts w:ascii="Times New Roman" w:eastAsia="方正黑体_GBK" w:hAnsi="Times New Roman"/>
          <w:sz w:val="32"/>
          <w:szCs w:val="32"/>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3</w:t>
      </w:r>
    </w:p>
    <w:p w:rsidR="00280FC6" w:rsidRDefault="00280FC6">
      <w:pPr>
        <w:spacing w:line="400" w:lineRule="exact"/>
        <w:jc w:val="center"/>
        <w:rPr>
          <w:rFonts w:ascii="Times New Roman" w:eastAsia="方正小标宋_GBK" w:hAnsi="Times New Roman"/>
          <w:sz w:val="44"/>
          <w:szCs w:val="44"/>
        </w:rPr>
      </w:pPr>
    </w:p>
    <w:p w:rsidR="00280FC6" w:rsidRDefault="00A909B9">
      <w:pPr>
        <w:spacing w:line="440" w:lineRule="exact"/>
        <w:jc w:val="center"/>
        <w:rPr>
          <w:rFonts w:ascii="Times New Roman" w:eastAsia="方正小标宋_GBK" w:hAnsi="Times New Roman"/>
          <w:sz w:val="44"/>
          <w:szCs w:val="44"/>
        </w:rPr>
      </w:pPr>
      <w:r>
        <w:rPr>
          <w:rFonts w:ascii="Times New Roman" w:eastAsia="方正小标宋_GBK" w:hAnsi="Times New Roman"/>
          <w:sz w:val="44"/>
          <w:szCs w:val="44"/>
        </w:rPr>
        <w:t>关键岗位提示牌</w:t>
      </w:r>
    </w:p>
    <w:p w:rsidR="00280FC6" w:rsidRDefault="00280FC6">
      <w:pPr>
        <w:spacing w:line="600" w:lineRule="exact"/>
        <w:ind w:firstLineChars="200" w:firstLine="420"/>
        <w:rPr>
          <w:rFonts w:ascii="Times New Roman" w:hAnsi="Times New Roman"/>
          <w:sz w:val="28"/>
          <w:szCs w:val="28"/>
        </w:rPr>
      </w:pPr>
      <w:r w:rsidRPr="00280FC6">
        <w:rPr>
          <w:rFonts w:ascii="Times New Roman" w:hAnsi="Times New Roman"/>
        </w:rPr>
        <w:pict>
          <v:shapetype id="_x0000_t202" coordsize="21600,21600" o:spt="202" path="m,l,21600r21600,l21600,xe">
            <v:stroke joinstyle="miter"/>
            <v:path gradientshapeok="t" o:connecttype="rect"/>
          </v:shapetype>
          <v:shape id="文本框 5" o:spid="_x0000_s1026" type="#_x0000_t202" style="position:absolute;left:0;text-align:left;margin-left:-4.75pt;margin-top:10.05pt;width:447.35pt;height:312pt;z-index:251660288" o:gfxdata="UEsDBAoAAAAAAIdO4kAAAAAAAAAAAAAAAAAEAAAAZHJzL1BLAwQUAAAACACHTuJApTOm2NkAAAAJ&#10;AQAADwAAAGRycy9kb3ducmV2LnhtbE2PwU7DMBBE70j8g7VIXFBrJ2qrELKpBIILnCiRenXjbRIl&#10;Xkexmxa+HnOix9GMZt4U24sdxEyT7xwjJEsFgrh2puMGofp6W2QgfNBs9OCYEL7Jw7a8vSl0btyZ&#10;P2nehUbEEva5RmhDGHMpfd2S1X7pRuLoHd1kdYhyaqSZ9DmW20GmSm2k1R3HhVaP9NJS3e9OFuGj&#10;6uXDHI60b+x+oPef6nV87hHv7xL1BCLQJfyH4Q8/okMZmQ7uxMaLAWHxuI5JhFQlIKKfZesUxAFh&#10;s1olIMtCXj8ofwFQSwMEFAAAAAgAh07iQGrjfzwcAgAAPwQAAA4AAABkcnMvZTJvRG9jLnhtbK1T&#10;S5LTMBDdU8UdVNoTO18yrjhTTMyw4Vc1cABFlmNV6YekxM4F4AasZsOec+UctCQnwwybWbCx1R+9&#10;7ve6tbrupUAHZh3XqsTjUY4RU1TXXO1K/PXL7aslRs4TVROhFSvxkTl8vX75YtWZgk10q0XNLAIQ&#10;5YrOlLj13hRZ5mjLJHEjbZiCYKOtJB5Mu8tqSzpAlyKb5Pki67StjdWUOQfeKgXxgGifA6ibhlNW&#10;abqXTPmEapkgHii5lhuH17HbpmHUf2oaxzwSJQamPn6hCJy34ZutV6TYWWJaTocWyHNaeMJJEq6g&#10;6AWqIp6gveX/QElOrXa68SOqZZaIREWAxTh/os1dSwyLXEBqZy6iu/8HSz8ePlvE6xIvpxgpImHi&#10;p58/Tve/T7++o3nQpzOugLQ7A4m+v9E9bM3Z78AZaPeNleEPhBDEQd3jRV3We0TBOV8sx9PZHCMK&#10;senVYjLLo/7Zw3VjnX/HtEThUGIL44uqksN756EVSD2nhGpOC17fciGiYXfbjbDoQGDU1eu3s5sq&#10;3hV7+UHXyQ0VU01SgBs2I7kXZzfguwQTaz3CFwp1wPwqn+cR91FwuJXgNgHuTO1RWmi+Iq5Nee7o&#10;Ku2DlFBXqECCxZUdyAbhk8Dh5PttP0xjq+sjDKODtS2x+7YnlmFkvdjotOVE0VbDkifxlH6z97rh&#10;UcCAlK5D1WDAXsX6wxsIi/u3HbMe3v36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KUzptjZAAAA&#10;CQEAAA8AAAAAAAAAAQAgAAAAIgAAAGRycy9kb3ducmV2LnhtbFBLAQIUABQAAAAIAIdO4kBq4388&#10;HAIAAD8EAAAOAAAAAAAAAAEAIAAAACgBAABkcnMvZTJvRG9jLnhtbFBLBQYAAAAABgAGAFkBAAC2&#10;BQAAAAA=&#10;" fillcolor="#eff4e5" strokecolor="#c00000" strokeweight="1.5pt">
            <v:stroke dashstyle="1 1" joinstyle="round"/>
            <v:textbox>
              <w:txbxContent>
                <w:p w:rsidR="00280FC6" w:rsidRDefault="00A909B9">
                  <w:pPr>
                    <w:spacing w:line="312" w:lineRule="auto"/>
                    <w:ind w:left="360"/>
                    <w:jc w:val="center"/>
                    <w:textAlignment w:val="baseline"/>
                    <w:rPr>
                      <w:rFonts w:ascii="方正小标宋_GBK" w:eastAsia="方正小标宋_GBK" w:hAnsi="方正小标宋_GBK" w:cs="方正小标宋_GBK"/>
                      <w:b/>
                      <w:bCs/>
                      <w:color w:val="C00000"/>
                      <w:sz w:val="44"/>
                      <w:szCs w:val="44"/>
                    </w:rPr>
                  </w:pPr>
                  <w:r>
                    <w:rPr>
                      <w:rFonts w:ascii="方正小标宋_GBK" w:eastAsia="方正小标宋_GBK" w:hAnsi="方正小标宋_GBK" w:cs="方正小标宋_GBK" w:hint="eastAsia"/>
                      <w:b/>
                      <w:bCs/>
                      <w:color w:val="C00000"/>
                      <w:sz w:val="44"/>
                      <w:szCs w:val="44"/>
                    </w:rPr>
                    <w:t>岗位提示</w:t>
                  </w:r>
                  <w:r>
                    <w:rPr>
                      <w:rFonts w:ascii="方正小标宋_GBK" w:eastAsia="方正小标宋_GBK" w:hAnsi="方正小标宋_GBK" w:cs="方正小标宋_GBK" w:hint="eastAsia"/>
                      <w:b/>
                      <w:bCs/>
                      <w:color w:val="C00000"/>
                      <w:sz w:val="44"/>
                      <w:szCs w:val="44"/>
                    </w:rPr>
                    <w:t>-</w:t>
                  </w:r>
                  <w:r>
                    <w:rPr>
                      <w:rFonts w:ascii="方正小标宋_GBK" w:eastAsia="方正小标宋_GBK" w:hAnsi="方正小标宋_GBK" w:cs="方正小标宋_GBK" w:hint="eastAsia"/>
                      <w:b/>
                      <w:bCs/>
                      <w:color w:val="C00000"/>
                      <w:sz w:val="44"/>
                      <w:szCs w:val="44"/>
                    </w:rPr>
                    <w:t>出</w:t>
                  </w:r>
                  <w:r>
                    <w:rPr>
                      <w:rFonts w:ascii="方正小标宋_GBK" w:eastAsia="方正小标宋_GBK" w:hAnsi="方正小标宋_GBK" w:cs="方正小标宋_GBK"/>
                      <w:b/>
                      <w:bCs/>
                      <w:color w:val="C00000"/>
                      <w:sz w:val="44"/>
                      <w:szCs w:val="44"/>
                    </w:rPr>
                    <w:t>入库</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 xml:space="preserve"> </w:t>
                  </w:r>
                  <w:r>
                    <w:rPr>
                      <w:rFonts w:ascii="方正仿宋_GBK" w:eastAsia="方正仿宋_GBK" w:hAnsi="方正仿宋_GBK" w:cs="方正仿宋_GBK" w:hint="eastAsia"/>
                      <w:b/>
                      <w:bCs/>
                      <w:color w:val="000000" w:themeColor="text1"/>
                      <w:sz w:val="32"/>
                      <w:szCs w:val="32"/>
                    </w:rPr>
                    <w:t>专人负责</w:t>
                  </w:r>
                  <w:r>
                    <w:rPr>
                      <w:rFonts w:ascii="方正仿宋_GBK" w:eastAsia="方正仿宋_GBK" w:hAnsi="方正仿宋_GBK" w:cs="方正仿宋_GBK"/>
                      <w:b/>
                      <w:bCs/>
                      <w:color w:val="000000" w:themeColor="text1"/>
                      <w:sz w:val="32"/>
                      <w:szCs w:val="32"/>
                    </w:rPr>
                    <w:t>，签字确认</w:t>
                  </w:r>
                  <w:r>
                    <w:rPr>
                      <w:rFonts w:ascii="方正仿宋_GBK" w:eastAsia="方正仿宋_GBK" w:hAnsi="方正仿宋_GBK" w:cs="方正仿宋_GBK" w:hint="eastAsia"/>
                      <w:b/>
                      <w:bCs/>
                      <w:color w:val="000000" w:themeColor="text1"/>
                      <w:sz w:val="32"/>
                      <w:szCs w:val="32"/>
                    </w:rPr>
                    <w:t>。</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 xml:space="preserve"> </w:t>
                  </w:r>
                  <w:r>
                    <w:rPr>
                      <w:rFonts w:ascii="方正仿宋_GBK" w:eastAsia="方正仿宋_GBK" w:hAnsi="方正仿宋_GBK" w:cs="方正仿宋_GBK" w:hint="eastAsia"/>
                      <w:b/>
                      <w:bCs/>
                      <w:color w:val="000000" w:themeColor="text1"/>
                      <w:sz w:val="32"/>
                      <w:szCs w:val="32"/>
                    </w:rPr>
                    <w:t>严格检验</w:t>
                  </w:r>
                  <w:r>
                    <w:rPr>
                      <w:rFonts w:ascii="方正仿宋_GBK" w:eastAsia="方正仿宋_GBK" w:hAnsi="方正仿宋_GBK" w:cs="方正仿宋_GBK"/>
                      <w:b/>
                      <w:bCs/>
                      <w:color w:val="000000" w:themeColor="text1"/>
                      <w:sz w:val="32"/>
                      <w:szCs w:val="32"/>
                    </w:rPr>
                    <w:t>质量、核对数量</w:t>
                  </w:r>
                  <w:r>
                    <w:rPr>
                      <w:rFonts w:ascii="方正仿宋_GBK" w:eastAsia="方正仿宋_GBK" w:hAnsi="方正仿宋_GBK" w:cs="方正仿宋_GBK" w:hint="eastAsia"/>
                      <w:b/>
                      <w:bCs/>
                      <w:color w:val="000000" w:themeColor="text1"/>
                      <w:sz w:val="32"/>
                      <w:szCs w:val="32"/>
                    </w:rPr>
                    <w:t>。</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 xml:space="preserve"> </w:t>
                  </w:r>
                  <w:r>
                    <w:rPr>
                      <w:rFonts w:ascii="方正仿宋_GBK" w:eastAsia="方正仿宋_GBK" w:hAnsi="方正仿宋_GBK" w:cs="方正仿宋_GBK" w:hint="eastAsia"/>
                      <w:b/>
                      <w:bCs/>
                      <w:color w:val="000000" w:themeColor="text1"/>
                      <w:sz w:val="32"/>
                      <w:szCs w:val="32"/>
                    </w:rPr>
                    <w:t>严防</w:t>
                  </w:r>
                  <w:r>
                    <w:rPr>
                      <w:rFonts w:ascii="方正仿宋_GBK" w:eastAsia="方正仿宋_GBK" w:hAnsi="方正仿宋_GBK" w:cs="方正仿宋_GBK"/>
                      <w:b/>
                      <w:bCs/>
                      <w:color w:val="000000" w:themeColor="text1"/>
                      <w:sz w:val="32"/>
                      <w:szCs w:val="32"/>
                    </w:rPr>
                    <w:t>缺斤少两、以次充好、</w:t>
                  </w:r>
                  <w:r>
                    <w:rPr>
                      <w:rFonts w:ascii="方正仿宋_GBK" w:eastAsia="方正仿宋_GBK" w:hAnsi="方正仿宋_GBK" w:cs="方正仿宋_GBK" w:hint="eastAsia"/>
                      <w:b/>
                      <w:bCs/>
                      <w:color w:val="000000" w:themeColor="text1"/>
                      <w:sz w:val="32"/>
                      <w:szCs w:val="32"/>
                    </w:rPr>
                    <w:t>重</w:t>
                  </w:r>
                  <w:r>
                    <w:rPr>
                      <w:rFonts w:ascii="方正仿宋_GBK" w:eastAsia="方正仿宋_GBK" w:hAnsi="方正仿宋_GBK" w:cs="方正仿宋_GBK"/>
                      <w:b/>
                      <w:bCs/>
                      <w:color w:val="000000" w:themeColor="text1"/>
                      <w:sz w:val="32"/>
                      <w:szCs w:val="32"/>
                    </w:rPr>
                    <w:t>复验货、</w:t>
                  </w:r>
                  <w:r>
                    <w:rPr>
                      <w:rFonts w:ascii="方正仿宋_GBK" w:eastAsia="方正仿宋_GBK" w:hAnsi="方正仿宋_GBK" w:cs="方正仿宋_GBK"/>
                      <w:b/>
                      <w:bCs/>
                      <w:color w:val="000000" w:themeColor="text1"/>
                      <w:sz w:val="32"/>
                      <w:szCs w:val="32"/>
                    </w:rPr>
                    <w:t>“</w:t>
                  </w:r>
                  <w:r>
                    <w:rPr>
                      <w:rFonts w:ascii="方正仿宋_GBK" w:eastAsia="方正仿宋_GBK" w:hAnsi="方正仿宋_GBK" w:cs="方正仿宋_GBK" w:hint="eastAsia"/>
                      <w:b/>
                      <w:bCs/>
                      <w:color w:val="000000" w:themeColor="text1"/>
                      <w:sz w:val="32"/>
                      <w:szCs w:val="32"/>
                    </w:rPr>
                    <w:t>跑</w:t>
                  </w:r>
                  <w:r>
                    <w:rPr>
                      <w:rFonts w:ascii="方正仿宋_GBK" w:eastAsia="方正仿宋_GBK" w:hAnsi="方正仿宋_GBK" w:cs="方正仿宋_GBK"/>
                      <w:b/>
                      <w:bCs/>
                      <w:color w:val="000000" w:themeColor="text1"/>
                      <w:sz w:val="32"/>
                      <w:szCs w:val="32"/>
                    </w:rPr>
                    <w:t>冒滴漏</w:t>
                  </w:r>
                  <w:r>
                    <w:rPr>
                      <w:rFonts w:ascii="方正仿宋_GBK" w:eastAsia="方正仿宋_GBK" w:hAnsi="方正仿宋_GBK" w:cs="方正仿宋_GBK"/>
                      <w:b/>
                      <w:bCs/>
                      <w:color w:val="000000" w:themeColor="text1"/>
                      <w:sz w:val="32"/>
                      <w:szCs w:val="32"/>
                    </w:rPr>
                    <w:t>”</w:t>
                  </w:r>
                  <w:r>
                    <w:rPr>
                      <w:rFonts w:ascii="方正仿宋_GBK" w:eastAsia="方正仿宋_GBK" w:hAnsi="方正仿宋_GBK" w:cs="方正仿宋_GBK" w:hint="eastAsia"/>
                      <w:b/>
                      <w:bCs/>
                      <w:color w:val="000000" w:themeColor="text1"/>
                      <w:sz w:val="32"/>
                      <w:szCs w:val="32"/>
                    </w:rPr>
                    <w:t>。</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 xml:space="preserve"> </w:t>
                  </w:r>
                  <w:r>
                    <w:rPr>
                      <w:rFonts w:ascii="方正仿宋_GBK" w:eastAsia="方正仿宋_GBK" w:hAnsi="方正仿宋_GBK" w:cs="方正仿宋_GBK" w:hint="eastAsia"/>
                      <w:b/>
                      <w:bCs/>
                      <w:color w:val="000000" w:themeColor="text1"/>
                      <w:sz w:val="32"/>
                      <w:szCs w:val="32"/>
                    </w:rPr>
                    <w:t>过期、变质食品及时清理、销毁，</w:t>
                  </w:r>
                  <w:r>
                    <w:rPr>
                      <w:rFonts w:ascii="方正仿宋_GBK" w:eastAsia="方正仿宋_GBK" w:hAnsi="方正仿宋_GBK" w:cs="方正仿宋_GBK"/>
                      <w:b/>
                      <w:bCs/>
                      <w:color w:val="000000" w:themeColor="text1"/>
                      <w:sz w:val="32"/>
                      <w:szCs w:val="32"/>
                    </w:rPr>
                    <w:t>并办理</w:t>
                  </w:r>
                  <w:r>
                    <w:rPr>
                      <w:rFonts w:ascii="方正仿宋_GBK" w:eastAsia="方正仿宋_GBK" w:hAnsi="方正仿宋_GBK" w:cs="方正仿宋_GBK" w:hint="eastAsia"/>
                      <w:b/>
                      <w:bCs/>
                      <w:color w:val="000000" w:themeColor="text1"/>
                      <w:sz w:val="32"/>
                      <w:szCs w:val="32"/>
                    </w:rPr>
                    <w:t>监销</w:t>
                  </w:r>
                  <w:r>
                    <w:rPr>
                      <w:rFonts w:ascii="方正仿宋_GBK" w:eastAsia="方正仿宋_GBK" w:hAnsi="方正仿宋_GBK" w:cs="方正仿宋_GBK"/>
                      <w:b/>
                      <w:bCs/>
                      <w:color w:val="000000" w:themeColor="text1"/>
                      <w:sz w:val="32"/>
                      <w:szCs w:val="32"/>
                    </w:rPr>
                    <w:t>手续</w:t>
                  </w:r>
                  <w:r>
                    <w:rPr>
                      <w:rFonts w:ascii="方正仿宋_GBK" w:eastAsia="方正仿宋_GBK" w:hAnsi="方正仿宋_GBK" w:cs="方正仿宋_GBK" w:hint="eastAsia"/>
                      <w:b/>
                      <w:bCs/>
                      <w:color w:val="000000" w:themeColor="text1"/>
                      <w:sz w:val="32"/>
                      <w:szCs w:val="32"/>
                    </w:rPr>
                    <w:t>。</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杜绝</w:t>
                  </w:r>
                  <w:r>
                    <w:rPr>
                      <w:rFonts w:ascii="方正仿宋_GBK" w:eastAsia="方正仿宋_GBK" w:hAnsi="方正仿宋_GBK" w:cs="方正仿宋_GBK"/>
                      <w:b/>
                      <w:bCs/>
                      <w:color w:val="000000" w:themeColor="text1"/>
                      <w:sz w:val="32"/>
                      <w:szCs w:val="32"/>
                    </w:rPr>
                    <w:t>质次、变质、过期食品</w:t>
                  </w:r>
                  <w:r>
                    <w:rPr>
                      <w:rFonts w:ascii="方正仿宋_GBK" w:eastAsia="方正仿宋_GBK" w:hAnsi="方正仿宋_GBK" w:cs="方正仿宋_GBK" w:hint="eastAsia"/>
                      <w:b/>
                      <w:bCs/>
                      <w:color w:val="000000" w:themeColor="text1"/>
                      <w:sz w:val="32"/>
                      <w:szCs w:val="32"/>
                    </w:rPr>
                    <w:t>。</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出</w:t>
                  </w:r>
                  <w:r>
                    <w:rPr>
                      <w:rFonts w:ascii="方正仿宋_GBK" w:eastAsia="方正仿宋_GBK" w:hAnsi="方正仿宋_GBK" w:cs="方正仿宋_GBK"/>
                      <w:b/>
                      <w:bCs/>
                      <w:color w:val="000000" w:themeColor="text1"/>
                      <w:sz w:val="32"/>
                      <w:szCs w:val="32"/>
                    </w:rPr>
                    <w:t>入库环节应全程在视频监控范围。</w:t>
                  </w:r>
                </w:p>
                <w:p w:rsidR="00280FC6" w:rsidRDefault="00A909B9">
                  <w:pPr>
                    <w:ind w:right="735"/>
                    <w:jc w:val="right"/>
                    <w:rPr>
                      <w:rFonts w:ascii="Times New Roman" w:eastAsia="方正仿宋_GBK" w:hAnsi="Times New Roman"/>
                      <w:b/>
                      <w:bCs/>
                      <w:color w:val="000000" w:themeColor="text1"/>
                      <w:szCs w:val="21"/>
                    </w:rPr>
                  </w:pPr>
                  <w:r>
                    <w:rPr>
                      <w:rFonts w:ascii="Times New Roman" w:eastAsia="方正仿宋_GBK" w:hAnsi="Times New Roman" w:hint="eastAsia"/>
                      <w:b/>
                      <w:bCs/>
                      <w:color w:val="000000" w:themeColor="text1"/>
                      <w:szCs w:val="21"/>
                    </w:rPr>
                    <w:t>重庆市教育委员会、市市场监管局监制</w:t>
                  </w:r>
                </w:p>
                <w:p w:rsidR="00280FC6" w:rsidRDefault="00280FC6">
                  <w:pPr>
                    <w:pStyle w:val="a7"/>
                    <w:ind w:left="5250"/>
                    <w:rPr>
                      <w:b/>
                      <w:bCs/>
                    </w:rPr>
                  </w:pPr>
                </w:p>
                <w:p w:rsidR="00280FC6" w:rsidRDefault="00280FC6">
                  <w:pPr>
                    <w:spacing w:line="312" w:lineRule="auto"/>
                    <w:jc w:val="left"/>
                    <w:textAlignment w:val="baseline"/>
                    <w:rPr>
                      <w:color w:val="C00000"/>
                      <w:sz w:val="36"/>
                    </w:rPr>
                  </w:pPr>
                </w:p>
              </w:txbxContent>
            </v:textbox>
          </v:shape>
        </w:pict>
      </w:r>
    </w:p>
    <w:p w:rsidR="00280FC6" w:rsidRDefault="00280FC6">
      <w:pPr>
        <w:spacing w:line="600" w:lineRule="exact"/>
        <w:ind w:firstLineChars="200" w:firstLine="560"/>
        <w:rPr>
          <w:rFonts w:ascii="Times New Roman" w:hAnsi="Times New Roman"/>
          <w:sz w:val="28"/>
          <w:szCs w:val="2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spacing w:line="600" w:lineRule="exact"/>
        <w:ind w:firstLineChars="200" w:firstLine="560"/>
        <w:rPr>
          <w:rFonts w:ascii="Times New Roman" w:hAnsi="Times New Roman"/>
          <w:sz w:val="28"/>
          <w:szCs w:val="28"/>
        </w:rPr>
      </w:pPr>
    </w:p>
    <w:p w:rsidR="00280FC6" w:rsidRDefault="00280FC6">
      <w:pPr>
        <w:spacing w:line="600" w:lineRule="exact"/>
        <w:ind w:firstLineChars="200" w:firstLine="560"/>
        <w:rPr>
          <w:rFonts w:ascii="Times New Roman" w:hAnsi="Times New Roman"/>
          <w:sz w:val="28"/>
          <w:szCs w:val="2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r w:rsidRPr="00280FC6">
        <w:rPr>
          <w:rFonts w:ascii="Times New Roman" w:hAnsi="Times New Roman"/>
        </w:rPr>
        <w:pict>
          <v:shape id="_x0000_s1035" type="#_x0000_t202" style="position:absolute;left:0;text-align:left;margin-left:-4.75pt;margin-top:8.55pt;width:447.35pt;height:266.95pt;z-index:251668480" o:gfxdata="UEsDBAoAAAAAAIdO4kAAAAAAAAAAAAAAAAAEAAAAZHJzL1BLAwQUAAAACACHTuJA66yvR9gAAAAJ&#10;AQAADwAAAGRycy9kb3ducmV2LnhtbE2PwU7DMBBE70j9B2srcUGtnUqBEOJUAsEFTpRIvbrxNokS&#10;r6PYTQtfz3Kix9kZzbwtthc3iBmn0HnSkKwVCKTa244aDdXX2yoDEaIhawZPqOEbA2zLxU1hcuvP&#10;9InzLjaCSyjkRkMb45hLGeoWnQlrPyKxd/STM5Hl1Eg7mTOXu0FulLqXznTEC60Z8aXFut+dnIaP&#10;qpd3czzivnH7Ad9/qtfxudf6dpmoJxARL/E/DH/4jA4lMx38iWwQg4bVY8pJvj8kINjPsnQD4qAh&#10;TRMFsizk9QflL1BLAwQUAAAACACHTuJATxzSZB4CAAA+BAAADgAAAGRycy9lMm9Eb2MueG1srVNL&#10;ktMwEN1TxR1U2hM7X2ZS40wxMcOGX9XAARRZjlUlq4WkxM4F4Aas2LDnXDkHLcnJfNjMAi9kqbv1&#10;ut/r1tV13yqyF9ZJ0AUdj3JKhOZQSb0t6Ncvt68uKHGe6Yop0KKgB+Ho9erli6vOLMUEGlCVsARB&#10;tFt2pqCN92aZZY43omVuBEZodNZgW+bxaLdZZVmH6K3KJnm+yDqwlbHAhXNoLZOTDoj2OYBQ15KL&#10;EviuFdonVCsU80jJNdI4uorV1rXg/lNdO+GJKigy9XHFJLjfhDVbXbHl1jLTSD6UwJ5TwhNOLZMa&#10;k56hSuYZ2Vn5D1QruQUHtR9xaLNEJCqCLMb5E23uGmZE5IJSO3MW3f0/WP5x/9kSWRV0SolmLTb8&#10;+PPH8def4+/vZB7k6YxbYtSdwTjf30CPQ3OyOzQG1n1t2/BHPgT9KO7hLK7oPeFonC8uxtPZnBKO&#10;vun0Mp8sIn52f91Y598JaEnYFNRi96KobP/eeSwFQ08hIZsDJatbqVQ82O1mrSzZM+x0+frt7KaM&#10;d9Wu/QBVMs9y/FLL0YyDkcyLkxnxXYKJuR7hK006ZH6Zz/OI+8g53Epw6wAX0wS8hzWG4kvmmhTn&#10;Dq4EH8rBOKUDCREndiAbhE8Ch53vN/3QjQ1UB2xGh1NbUPdtx6ygxHq1hjTkTPMGcMaTeBre7DzU&#10;MgoYkNJ1zBoOOFYx//AEwtw+PMeo+2e/+g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rrK9H2AAA&#10;AAkBAAAPAAAAAAAAAAEAIAAAACIAAABkcnMvZG93bnJldi54bWxQSwECFAAUAAAACACHTuJATxzS&#10;ZB4CAAA+BAAADgAAAAAAAAABACAAAAAnAQAAZHJzL2Uyb0RvYy54bWxQSwUGAAAAAAYABgBZAQAA&#10;twUAAAAA&#10;" fillcolor="#eff4e5" strokecolor="#c00000" strokeweight="1.5pt">
            <v:stroke dashstyle="1 1" joinstyle="round"/>
            <v:textbox>
              <w:txbxContent>
                <w:p w:rsidR="00280FC6" w:rsidRDefault="00A909B9">
                  <w:pPr>
                    <w:spacing w:line="312" w:lineRule="auto"/>
                    <w:ind w:left="360"/>
                    <w:jc w:val="center"/>
                    <w:textAlignment w:val="baseline"/>
                    <w:rPr>
                      <w:rFonts w:ascii="方正小标宋_GBK" w:eastAsia="方正小标宋_GBK" w:hAnsi="方正小标宋_GBK" w:cs="方正小标宋_GBK"/>
                      <w:b/>
                      <w:bCs/>
                      <w:color w:val="C00000"/>
                      <w:sz w:val="44"/>
                      <w:szCs w:val="44"/>
                    </w:rPr>
                  </w:pPr>
                  <w:r>
                    <w:rPr>
                      <w:rFonts w:ascii="方正小标宋_GBK" w:eastAsia="方正小标宋_GBK" w:hAnsi="方正小标宋_GBK" w:cs="方正小标宋_GBK" w:hint="eastAsia"/>
                      <w:b/>
                      <w:bCs/>
                      <w:color w:val="C00000"/>
                      <w:sz w:val="44"/>
                      <w:szCs w:val="44"/>
                    </w:rPr>
                    <w:t>岗位提示</w:t>
                  </w:r>
                  <w:r>
                    <w:rPr>
                      <w:rFonts w:ascii="方正小标宋_GBK" w:eastAsia="方正小标宋_GBK" w:hAnsi="方正小标宋_GBK" w:cs="方正小标宋_GBK" w:hint="eastAsia"/>
                      <w:b/>
                      <w:bCs/>
                      <w:color w:val="C00000"/>
                      <w:sz w:val="44"/>
                      <w:szCs w:val="44"/>
                    </w:rPr>
                    <w:t>-</w:t>
                  </w:r>
                  <w:r>
                    <w:rPr>
                      <w:rFonts w:ascii="方正小标宋_GBK" w:eastAsia="方正小标宋_GBK" w:hAnsi="方正小标宋_GBK" w:cs="方正小标宋_GBK" w:hint="eastAsia"/>
                      <w:b/>
                      <w:bCs/>
                      <w:color w:val="C00000"/>
                      <w:sz w:val="44"/>
                      <w:szCs w:val="44"/>
                    </w:rPr>
                    <w:t>原料贮存</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 xml:space="preserve"> </w:t>
                  </w:r>
                  <w:r>
                    <w:rPr>
                      <w:rFonts w:ascii="方正仿宋_GBK" w:eastAsia="方正仿宋_GBK" w:hAnsi="方正仿宋_GBK" w:cs="方正仿宋_GBK" w:hint="eastAsia"/>
                      <w:b/>
                      <w:bCs/>
                      <w:color w:val="000000" w:themeColor="text1"/>
                      <w:sz w:val="32"/>
                      <w:szCs w:val="32"/>
                    </w:rPr>
                    <w:t>通风换气，防蝇防鼠防虫。</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 xml:space="preserve"> </w:t>
                  </w:r>
                  <w:r>
                    <w:rPr>
                      <w:rFonts w:ascii="方正仿宋_GBK" w:eastAsia="方正仿宋_GBK" w:hAnsi="方正仿宋_GBK" w:cs="方正仿宋_GBK" w:hint="eastAsia"/>
                      <w:b/>
                      <w:bCs/>
                      <w:color w:val="000000" w:themeColor="text1"/>
                      <w:sz w:val="32"/>
                      <w:szCs w:val="32"/>
                    </w:rPr>
                    <w:t>分区、分架、分类，离墙、离地存放。</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 xml:space="preserve"> </w:t>
                  </w:r>
                  <w:r>
                    <w:rPr>
                      <w:rFonts w:ascii="方正仿宋_GBK" w:eastAsia="方正仿宋_GBK" w:hAnsi="方正仿宋_GBK" w:cs="方正仿宋_GBK" w:hint="eastAsia"/>
                      <w:b/>
                      <w:bCs/>
                      <w:color w:val="000000" w:themeColor="text1"/>
                      <w:sz w:val="32"/>
                      <w:szCs w:val="32"/>
                    </w:rPr>
                    <w:t>先进、先出原则。</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 xml:space="preserve"> </w:t>
                  </w:r>
                  <w:r>
                    <w:rPr>
                      <w:rFonts w:ascii="方正仿宋_GBK" w:eastAsia="方正仿宋_GBK" w:hAnsi="方正仿宋_GBK" w:cs="方正仿宋_GBK" w:hint="eastAsia"/>
                      <w:b/>
                      <w:bCs/>
                      <w:color w:val="000000" w:themeColor="text1"/>
                      <w:sz w:val="32"/>
                      <w:szCs w:val="32"/>
                    </w:rPr>
                    <w:t>过期、变质食品及时清理、销毁。</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根据</w:t>
                  </w:r>
                  <w:r>
                    <w:rPr>
                      <w:rFonts w:ascii="方正仿宋_GBK" w:eastAsia="方正仿宋_GBK" w:hAnsi="方正仿宋_GBK" w:cs="方正仿宋_GBK"/>
                      <w:b/>
                      <w:bCs/>
                      <w:color w:val="000000" w:themeColor="text1"/>
                      <w:sz w:val="32"/>
                      <w:szCs w:val="32"/>
                    </w:rPr>
                    <w:t>日常消耗确定合理库存。</w:t>
                  </w:r>
                </w:p>
                <w:p w:rsidR="00280FC6" w:rsidRDefault="00A909B9">
                  <w:pPr>
                    <w:ind w:right="735"/>
                    <w:jc w:val="right"/>
                    <w:rPr>
                      <w:rFonts w:ascii="Times New Roman" w:eastAsia="方正仿宋_GBK" w:hAnsi="Times New Roman"/>
                      <w:b/>
                      <w:bCs/>
                      <w:color w:val="000000" w:themeColor="text1"/>
                      <w:szCs w:val="21"/>
                    </w:rPr>
                  </w:pPr>
                  <w:r>
                    <w:rPr>
                      <w:rFonts w:ascii="Times New Roman" w:eastAsia="方正仿宋_GBK" w:hAnsi="Times New Roman" w:hint="eastAsia"/>
                      <w:b/>
                      <w:bCs/>
                      <w:color w:val="000000" w:themeColor="text1"/>
                      <w:szCs w:val="21"/>
                    </w:rPr>
                    <w:t>重庆市教育委员会、市市场监管局监制</w:t>
                  </w:r>
                </w:p>
                <w:p w:rsidR="00280FC6" w:rsidRDefault="00280FC6">
                  <w:pPr>
                    <w:pStyle w:val="a7"/>
                    <w:ind w:left="5250"/>
                    <w:rPr>
                      <w:b/>
                      <w:bCs/>
                    </w:rPr>
                  </w:pPr>
                </w:p>
                <w:p w:rsidR="00280FC6" w:rsidRDefault="00280FC6">
                  <w:pPr>
                    <w:spacing w:line="312" w:lineRule="auto"/>
                    <w:jc w:val="left"/>
                    <w:textAlignment w:val="baseline"/>
                    <w:rPr>
                      <w:color w:val="C00000"/>
                      <w:sz w:val="36"/>
                    </w:rPr>
                  </w:pPr>
                </w:p>
              </w:txbxContent>
            </v:textbox>
          </v:shape>
        </w:pict>
      </w:r>
    </w:p>
    <w:p w:rsidR="00280FC6" w:rsidRDefault="00A909B9">
      <w:pPr>
        <w:widowControl/>
        <w:jc w:val="left"/>
        <w:rPr>
          <w:rFonts w:ascii="Times New Roman" w:eastAsia="方正仿宋_GBK" w:hAnsi="Times New Roman"/>
          <w:sz w:val="18"/>
          <w:szCs w:val="18"/>
        </w:rPr>
      </w:pPr>
      <w:r>
        <w:rPr>
          <w:rFonts w:ascii="Times New Roman" w:eastAsia="方正仿宋_GBK" w:hAnsi="Times New Roman"/>
          <w:sz w:val="18"/>
          <w:szCs w:val="18"/>
        </w:rPr>
        <w:br w:type="page"/>
      </w:r>
    </w:p>
    <w:p w:rsidR="00280FC6" w:rsidRDefault="00280FC6">
      <w:pPr>
        <w:ind w:right="735"/>
        <w:jc w:val="right"/>
        <w:rPr>
          <w:rFonts w:ascii="Times New Roman" w:eastAsia="方正仿宋_GBK" w:hAnsi="Times New Roman"/>
          <w:sz w:val="18"/>
          <w:szCs w:val="18"/>
        </w:rPr>
      </w:pPr>
      <w:r w:rsidRPr="00280FC6">
        <w:rPr>
          <w:rFonts w:ascii="Times New Roman" w:hAnsi="Times New Roman"/>
        </w:rPr>
        <w:lastRenderedPageBreak/>
        <w:pict>
          <v:shape id="Text Box 8" o:spid="_x0000_s1034" type="#_x0000_t202" style="position:absolute;left:0;text-align:left;margin-left:-1.7pt;margin-top:7.85pt;width:449.7pt;height:312.35pt;z-index:251661312" o:gfxdata="UEsDBAoAAAAAAIdO4kAAAAAAAAAAAAAAAAAEAAAAZHJzL1BLAwQUAAAACACHTuJAHbsNwtkAAAAJ&#10;AQAADwAAAGRycy9kb3ducmV2LnhtbE2PzU7DMBCE70i8g7VIXFBrt6ShhDiVGoQ4cWjhADc3XpKI&#10;2I7in4a3ZznBcWdGs9+Uu9kMLOHke2clrJYCGNrG6d62Et5enxZbYD4oq9XgLEr4Rg+76vKiVIV2&#10;Z3vAdAwtoxLrCyWhC2EsOPdNh0b5pRvRkvfpJqMCnVPL9aTOVG4GvhYi50b1lj50asS6w+brGI2E&#10;+nE/p/e0fz68rLOY6puPGNNGyuurlXgAFnAOf2H4xSd0qIjp5KLVng0SFrcZJUnf3AEjf3uf07aT&#10;hDwTGfCq5P8XVD9QSwMEFAAAAAgAh07iQBqSrzIAAgAAOAQAAA4AAABkcnMvZTJvRG9jLnhtbK1T&#10;TY/aMBC9V+p/sHwvAVooRITVtll6qdpKu/0BxnYSS/6Sx5Dw7zt2WPbzwKE5OOOZ5+eZN+PNzWA0&#10;OcoAytmKziZTSqTlTijbVvTvw+7TihKIzAqmnZUVPUmgN9uPHza9L+XcdU4LGQiSWCh7X9EuRl8W&#10;BfBOGgYT56XFYOOCYRG3oS1EYD2yG13Mp9Nl0bsgfHBcAqC3HoP0zBiuIXRNo7isHT8YaePIGqRm&#10;EUuCTnmg25xt00gefzcNyEh0RbHSmFe8BO19WovthpVtYL5T/JwCuyaFVzUZpixeeqGqWWTkENQb&#10;KqN4cOCaOOHOFGMhWRGsYjZ9pc19x7zMtaDU4C+iw/+j5b+OfwJRAieBEssMNvxBDpF8cwNZJXV6&#10;DyWC7j3C4oDuhDz7AZ2p6KEJJv2xHIJx1PZ00TaRcXQuvs5mszWGOMY+r5fL1ZdF4imejvsA8Yd0&#10;hiSjogGblzVlx58QR+gjJN0GTiuxU1rnTWj333UgR4aN3tV3t/Xtmf0FTFvSV3S9mC8wEYbT2+DU&#10;oGk8KgC2zfe9OAHPiaf5e484JVYz6MYE4ARpk4CsDO5gRbY6ycSdFSSePOps8XnRlI6RghIt8TUm&#10;KyMjU/oaJKqnLYqYujR2I1lx2A9Ik8y9Eyfs3MEH1XYoau5dhuNAZfXPw58m9vk+kz49+O0/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HbsNwtkAAAAJAQAADwAAAAAAAAABACAAAAAiAAAAZHJzL2Rv&#10;d25yZXYueG1sUEsBAhQAFAAAAAgAh07iQBqSrzIAAgAAOAQAAA4AAAAAAAAAAQAgAAAAKAEAAGRy&#10;cy9lMm9Eb2MueG1sUEsFBgAAAAAGAAYAWQEAAJoFAAAAAA==&#10;" fillcolor="#fdeada">
            <v:stroke dashstyle="3 1" joinstyle="round"/>
            <v:textbox>
              <w:txbxContent>
                <w:p w:rsidR="00280FC6" w:rsidRDefault="00A909B9">
                  <w:pPr>
                    <w:spacing w:line="312" w:lineRule="auto"/>
                    <w:ind w:left="360"/>
                    <w:jc w:val="center"/>
                    <w:textAlignment w:val="baseline"/>
                    <w:rPr>
                      <w:rFonts w:ascii="方正小标宋_GBK" w:eastAsia="方正小标宋_GBK" w:hAnsi="方正小标宋_GBK" w:cs="方正小标宋_GBK"/>
                      <w:color w:val="C00000"/>
                      <w:sz w:val="44"/>
                      <w:szCs w:val="44"/>
                    </w:rPr>
                  </w:pPr>
                  <w:r>
                    <w:rPr>
                      <w:rFonts w:ascii="方正小标宋_GBK" w:eastAsia="方正小标宋_GBK" w:hAnsi="方正小标宋_GBK" w:cs="方正小标宋_GBK" w:hint="eastAsia"/>
                      <w:b/>
                      <w:bCs/>
                      <w:color w:val="C00000"/>
                      <w:sz w:val="44"/>
                      <w:szCs w:val="44"/>
                    </w:rPr>
                    <w:t>岗位提示</w:t>
                  </w:r>
                  <w:r>
                    <w:rPr>
                      <w:rFonts w:ascii="方正小标宋_GBK" w:eastAsia="方正小标宋_GBK" w:hAnsi="方正小标宋_GBK" w:cs="方正小标宋_GBK" w:hint="eastAsia"/>
                      <w:b/>
                      <w:bCs/>
                      <w:color w:val="C00000"/>
                      <w:sz w:val="44"/>
                      <w:szCs w:val="44"/>
                    </w:rPr>
                    <w:t>-</w:t>
                  </w:r>
                  <w:r>
                    <w:rPr>
                      <w:rFonts w:ascii="方正小标宋_GBK" w:eastAsia="方正小标宋_GBK" w:hAnsi="方正小标宋_GBK" w:cs="方正小标宋_GBK" w:hint="eastAsia"/>
                      <w:b/>
                      <w:bCs/>
                      <w:color w:val="C00000"/>
                      <w:sz w:val="44"/>
                      <w:szCs w:val="44"/>
                    </w:rPr>
                    <w:t>食品留样</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每餐次加工制作的每种食品成品都要留样。</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每种食品留样不得少于</w:t>
                  </w:r>
                  <w:r>
                    <w:rPr>
                      <w:rFonts w:ascii="方正仿宋_GBK" w:eastAsia="方正仿宋_GBK" w:hAnsi="方正仿宋_GBK" w:cs="方正仿宋_GBK" w:hint="eastAsia"/>
                      <w:b/>
                      <w:bCs/>
                      <w:color w:val="000000" w:themeColor="text1"/>
                      <w:sz w:val="32"/>
                      <w:szCs w:val="32"/>
                    </w:rPr>
                    <w:t>125</w:t>
                  </w:r>
                  <w:r>
                    <w:rPr>
                      <w:rFonts w:ascii="方正仿宋_GBK" w:eastAsia="方正仿宋_GBK" w:hAnsi="方正仿宋_GBK" w:cs="方正仿宋_GBK" w:hint="eastAsia"/>
                      <w:b/>
                      <w:bCs/>
                      <w:color w:val="000000" w:themeColor="text1"/>
                      <w:sz w:val="32"/>
                      <w:szCs w:val="32"/>
                    </w:rPr>
                    <w:t>克。</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专用留样柜冷藏存放</w:t>
                  </w:r>
                  <w:r>
                    <w:rPr>
                      <w:rFonts w:ascii="方正仿宋_GBK" w:eastAsia="方正仿宋_GBK" w:hAnsi="方正仿宋_GBK" w:cs="方正仿宋_GBK" w:hint="eastAsia"/>
                      <w:b/>
                      <w:bCs/>
                      <w:color w:val="000000" w:themeColor="text1"/>
                      <w:sz w:val="32"/>
                      <w:szCs w:val="32"/>
                    </w:rPr>
                    <w:t>48</w:t>
                  </w:r>
                  <w:r>
                    <w:rPr>
                      <w:rFonts w:ascii="方正仿宋_GBK" w:eastAsia="方正仿宋_GBK" w:hAnsi="方正仿宋_GBK" w:cs="方正仿宋_GBK" w:hint="eastAsia"/>
                      <w:b/>
                      <w:bCs/>
                      <w:color w:val="000000" w:themeColor="text1"/>
                      <w:sz w:val="32"/>
                      <w:szCs w:val="32"/>
                    </w:rPr>
                    <w:t>小时以上。</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双人双锁、专人管理。</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设置</w:t>
                  </w:r>
                  <w:r>
                    <w:rPr>
                      <w:rFonts w:ascii="方正仿宋_GBK" w:eastAsia="方正仿宋_GBK" w:hAnsi="方正仿宋_GBK" w:cs="方正仿宋_GBK" w:hint="eastAsia"/>
                      <w:b/>
                      <w:bCs/>
                      <w:color w:val="000000" w:themeColor="text1"/>
                      <w:sz w:val="32"/>
                      <w:szCs w:val="32"/>
                    </w:rPr>
                    <w:t>24</w:t>
                  </w:r>
                  <w:r>
                    <w:rPr>
                      <w:rFonts w:ascii="方正仿宋_GBK" w:eastAsia="方正仿宋_GBK" w:hAnsi="方正仿宋_GBK" w:cs="方正仿宋_GBK" w:hint="eastAsia"/>
                      <w:b/>
                      <w:bCs/>
                      <w:color w:val="000000" w:themeColor="text1"/>
                      <w:sz w:val="32"/>
                      <w:szCs w:val="32"/>
                    </w:rPr>
                    <w:t>小时全覆盖视频监控。</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留样标签、留样记录完整。</w:t>
                  </w:r>
                </w:p>
                <w:p w:rsidR="00280FC6" w:rsidRDefault="00A909B9">
                  <w:pPr>
                    <w:ind w:right="735"/>
                    <w:jc w:val="right"/>
                    <w:rPr>
                      <w:rFonts w:ascii="Times New Roman" w:eastAsia="方正仿宋_GBK" w:hAnsi="Times New Roman"/>
                      <w:b/>
                      <w:bCs/>
                      <w:color w:val="000000" w:themeColor="text1"/>
                      <w:szCs w:val="21"/>
                    </w:rPr>
                  </w:pPr>
                  <w:r>
                    <w:rPr>
                      <w:rFonts w:ascii="Times New Roman" w:eastAsia="方正仿宋_GBK" w:hAnsi="Times New Roman" w:hint="eastAsia"/>
                      <w:b/>
                      <w:bCs/>
                      <w:color w:val="000000" w:themeColor="text1"/>
                      <w:szCs w:val="21"/>
                    </w:rPr>
                    <w:t>重庆市教育委员会、市市场监管局监制</w:t>
                  </w:r>
                </w:p>
                <w:p w:rsidR="00280FC6" w:rsidRDefault="00280FC6">
                  <w:pPr>
                    <w:pStyle w:val="a7"/>
                    <w:ind w:left="5250"/>
                  </w:pPr>
                </w:p>
              </w:txbxContent>
            </v:textbox>
          </v:shape>
        </w:pict>
      </w: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ind w:right="735"/>
        <w:jc w:val="right"/>
        <w:rPr>
          <w:rFonts w:ascii="Times New Roman" w:eastAsia="方正仿宋_GBK" w:hAnsi="Times New Roman"/>
          <w:sz w:val="18"/>
          <w:szCs w:val="18"/>
        </w:rPr>
      </w:pPr>
    </w:p>
    <w:p w:rsidR="00280FC6" w:rsidRDefault="00280FC6">
      <w:pPr>
        <w:spacing w:line="408" w:lineRule="auto"/>
        <w:ind w:left="360"/>
        <w:jc w:val="center"/>
        <w:textAlignment w:val="baseline"/>
        <w:rPr>
          <w:rFonts w:ascii="Times New Roman" w:hAnsi="Times New Roman"/>
          <w:sz w:val="52"/>
          <w:szCs w:val="52"/>
        </w:rPr>
      </w:pPr>
      <w:r w:rsidRPr="00280FC6">
        <w:rPr>
          <w:rFonts w:ascii="Times New Roman" w:hAnsi="Times New Roman"/>
        </w:rPr>
        <w:pict>
          <v:shape id="_x0000_s1033" type="#_x0000_t202" style="position:absolute;left:0;text-align:left;margin-left:-.05pt;margin-top:43.8pt;width:451pt;height:201.2pt;z-index:251662336" o:gfxdata="UEsDBAoAAAAAAIdO4kAAAAAAAAAAAAAAAAAEAAAAZHJzL1BLAwQUAAAACACHTuJATuIk99gAAAAI&#10;AQAADwAAAGRycy9kb3ducmV2LnhtbE2PQUvDQBSE74L/YXmCl9DuRiRt0rz0IHoSFKvQHjfZ1ySY&#10;fRuy27T+e9eTPQ4zzHxTbi92EDNNvneMkC4VCOLGmZ5bhK/Pl8UahA+ajR4cE8IPedhWtzelLow7&#10;8wfNu9CKWMK+0AhdCGMhpW86stov3UgcvaObrA5RTq00kz7HcjvIB6UyaXXPcaHTIz111HzvThZB&#10;vc6ZWR3a5JDp/Zt9bpJ9/Z4g3t+lagMi0CX8h+EPP6JDFZlqd2LjxYCwSGMQYb3KQEQ7V2kOokZ4&#10;zJUCWZXy+kD1C1BLAwQUAAAACACHTuJAy1w8PRsCAAA9BAAADgAAAGRycy9lMm9Eb2MueG1srVNL&#10;ktMwEN1TxR1U2hN7UjgJqThTkGTY8KsaOIAiy7GrJLWQlNi5ANyAFRv2nCvnoCU5GTJsZsHGVn/0&#10;ut/r1uK2V5IchHUt6JLejHJKhOZQtXpX0i+f717MKHGe6YpJ0KKkR+Ho7fL5s0Vn5mIMDchKWIIg&#10;2s07U9LGezPPMscboZgbgREagzVYxTyadpdVlnWIrmQ2zvNJ1oGtjAUunEPvOgXpgGifAgh13XKx&#10;Br5XQvuEaoVkHim5pjWOLmO3dS24/1jXTngiS4pMffxiETxvwzdbLth8Z5lpWj60wJ7SwiNOirUa&#10;i16g1swzsrftP1Cq5RYc1H7EQWWJSFQEWdzkj7S5b5gRkQtK7cxFdPf/YPmHwydL2qqkswklmimc&#10;+OnH99PP36df30gR9OmMm2PavcFE37+BHrfm7HfoDLT72qrwR0IE46ju8aKu6D3h6Cym4+k0xxDH&#10;2LgoivHLqH/2cN1Y598KUCQcSmpxfFFVdnjnPLaCqeeUUM2BbKu7Vspo2N12JS05MBz1ZrLJN6t4&#10;V+7Ve6iSG/cPG4gzRzduRnLPzm7Edwkm1rrCl5p0yPxVXuQR9yo43EpwqwB3pnaVFppfM9ekvApP&#10;oRmsKnWgIOLCDlSD7EnecPL9th9msYXqiKPocGlL6r7umRWUWC9XkHacad4ArniSTsPrvYe6jfIF&#10;pHQdqwYDtyrWH15AWNu/7Zj18OqXf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O4iT32AAAAAgB&#10;AAAPAAAAAAAAAAEAIAAAACIAAABkcnMvZG93bnJldi54bWxQSwECFAAUAAAACACHTuJAy1w8PRsC&#10;AAA9BAAADgAAAAAAAAABACAAAAAnAQAAZHJzL2Uyb0RvYy54bWxQSwUGAAAAAAYABgBZAQAAtAUA&#10;AAAA&#10;" fillcolor="#faf9fb" strokecolor="#c00000" strokeweight="1.5pt">
            <v:stroke dashstyle="dash" joinstyle="round"/>
            <v:textbox>
              <w:txbxContent>
                <w:p w:rsidR="00280FC6" w:rsidRDefault="00A909B9">
                  <w:pPr>
                    <w:spacing w:line="408" w:lineRule="auto"/>
                    <w:ind w:left="360"/>
                    <w:jc w:val="center"/>
                    <w:textAlignment w:val="baseline"/>
                    <w:rPr>
                      <w:b/>
                      <w:bCs/>
                      <w:color w:val="C00000"/>
                      <w:sz w:val="52"/>
                      <w:szCs w:val="52"/>
                    </w:rPr>
                  </w:pPr>
                  <w:r>
                    <w:rPr>
                      <w:rFonts w:ascii="方正小标宋_GBK" w:eastAsia="方正小标宋_GBK" w:hAnsi="方正小标宋_GBK" w:cs="方正小标宋_GBK" w:hint="eastAsia"/>
                      <w:b/>
                      <w:bCs/>
                      <w:color w:val="C00000"/>
                      <w:sz w:val="44"/>
                      <w:szCs w:val="44"/>
                    </w:rPr>
                    <w:t>岗位提示</w:t>
                  </w:r>
                  <w:r>
                    <w:rPr>
                      <w:rFonts w:ascii="方正小标宋_GBK" w:eastAsia="方正小标宋_GBK" w:hAnsi="方正小标宋_GBK" w:cs="方正小标宋_GBK" w:hint="eastAsia"/>
                      <w:b/>
                      <w:bCs/>
                      <w:color w:val="C00000"/>
                      <w:sz w:val="44"/>
                      <w:szCs w:val="44"/>
                    </w:rPr>
                    <w:t>-</w:t>
                  </w:r>
                  <w:r>
                    <w:rPr>
                      <w:rFonts w:ascii="方正小标宋_GBK" w:eastAsia="方正小标宋_GBK" w:hAnsi="方正小标宋_GBK" w:cs="方正小标宋_GBK" w:hint="eastAsia"/>
                      <w:b/>
                      <w:bCs/>
                      <w:color w:val="C00000"/>
                      <w:sz w:val="44"/>
                      <w:szCs w:val="44"/>
                    </w:rPr>
                    <w:t>分餐售卖</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待供餐食品应在高于</w:t>
                  </w:r>
                  <w:r>
                    <w:rPr>
                      <w:rFonts w:ascii="方正仿宋_GBK" w:eastAsia="方正仿宋_GBK" w:hAnsi="方正仿宋_GBK" w:cs="方正仿宋_GBK" w:hint="eastAsia"/>
                      <w:b/>
                      <w:bCs/>
                      <w:color w:val="000000" w:themeColor="text1"/>
                      <w:sz w:val="32"/>
                      <w:szCs w:val="32"/>
                    </w:rPr>
                    <w:t>60</w:t>
                  </w:r>
                  <w:r>
                    <w:rPr>
                      <w:rFonts w:ascii="方正仿宋_GBK" w:eastAsia="方正仿宋_GBK" w:hAnsi="方正仿宋_GBK" w:cs="方正仿宋_GBK" w:hint="eastAsia"/>
                      <w:b/>
                      <w:bCs/>
                      <w:color w:val="000000" w:themeColor="text1"/>
                      <w:sz w:val="32"/>
                      <w:szCs w:val="32"/>
                    </w:rPr>
                    <w:t>℃条件下保存。</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分餐间</w:t>
                  </w:r>
                  <w:proofErr w:type="gramStart"/>
                  <w:r>
                    <w:rPr>
                      <w:rFonts w:ascii="方正仿宋_GBK" w:eastAsia="方正仿宋_GBK" w:hAnsi="方正仿宋_GBK" w:cs="方正仿宋_GBK" w:hint="eastAsia"/>
                      <w:b/>
                      <w:bCs/>
                      <w:color w:val="000000" w:themeColor="text1"/>
                      <w:sz w:val="32"/>
                      <w:szCs w:val="32"/>
                    </w:rPr>
                    <w:t>应按专间</w:t>
                  </w:r>
                  <w:proofErr w:type="gramEnd"/>
                  <w:r>
                    <w:rPr>
                      <w:rFonts w:ascii="方正仿宋_GBK" w:eastAsia="方正仿宋_GBK" w:hAnsi="方正仿宋_GBK" w:cs="方正仿宋_GBK" w:hint="eastAsia"/>
                      <w:b/>
                      <w:bCs/>
                      <w:color w:val="000000" w:themeColor="text1"/>
                      <w:sz w:val="32"/>
                      <w:szCs w:val="32"/>
                    </w:rPr>
                    <w:t>要求管理。</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二次分餐配送过程中防止食品受到污染，防止烫伤。</w:t>
                  </w:r>
                </w:p>
                <w:p w:rsidR="00280FC6" w:rsidRDefault="00A909B9">
                  <w:pPr>
                    <w:ind w:right="735"/>
                    <w:jc w:val="right"/>
                  </w:pPr>
                  <w:r>
                    <w:rPr>
                      <w:rFonts w:ascii="Times New Roman" w:eastAsia="方正仿宋_GBK" w:hAnsi="Times New Roman" w:hint="eastAsia"/>
                      <w:b/>
                      <w:bCs/>
                      <w:color w:val="000000" w:themeColor="text1"/>
                      <w:szCs w:val="21"/>
                    </w:rPr>
                    <w:t>重庆市教育委员会、市市场监管局监制</w:t>
                  </w:r>
                </w:p>
              </w:txbxContent>
            </v:textbox>
          </v:shape>
        </w:pict>
      </w:r>
    </w:p>
    <w:p w:rsidR="00280FC6" w:rsidRDefault="00280FC6">
      <w:pPr>
        <w:spacing w:line="408" w:lineRule="auto"/>
        <w:ind w:left="360"/>
        <w:jc w:val="center"/>
        <w:textAlignment w:val="baseline"/>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A909B9">
      <w:pPr>
        <w:widowControl/>
        <w:jc w:val="left"/>
        <w:rPr>
          <w:rFonts w:ascii="Times New Roman" w:hAnsi="Times New Roman"/>
          <w:sz w:val="52"/>
          <w:szCs w:val="52"/>
        </w:rPr>
      </w:pPr>
      <w:r>
        <w:rPr>
          <w:rFonts w:ascii="Times New Roman" w:hAnsi="Times New Roman"/>
          <w:sz w:val="52"/>
          <w:szCs w:val="52"/>
        </w:rPr>
        <w:br w:type="page"/>
      </w:r>
    </w:p>
    <w:p w:rsidR="00280FC6" w:rsidRDefault="00280FC6">
      <w:pPr>
        <w:spacing w:line="408" w:lineRule="auto"/>
        <w:ind w:left="360"/>
        <w:jc w:val="center"/>
        <w:textAlignment w:val="baseline"/>
        <w:rPr>
          <w:rFonts w:ascii="Times New Roman" w:hAnsi="Times New Roman"/>
          <w:sz w:val="52"/>
          <w:szCs w:val="52"/>
        </w:rPr>
      </w:pPr>
      <w:r w:rsidRPr="00280FC6">
        <w:rPr>
          <w:rFonts w:ascii="Times New Roman" w:hAnsi="Times New Roman"/>
        </w:rPr>
        <w:lastRenderedPageBreak/>
        <w:pict>
          <v:shape id="_x0000_s1032" type="#_x0000_t202" style="position:absolute;left:0;text-align:left;margin-left:-4.8pt;margin-top:5.85pt;width:465.75pt;height:487.5pt;z-index:251663360" o:gfxdata="UEsDBAoAAAAAAIdO4kAAAAAAAAAAAAAAAAAEAAAAZHJzL1BLAwQUAAAACACHTuJAiZNOJdcAAAAJ&#10;AQAADwAAAGRycy9kb3ducmV2LnhtbE2PQU/DMAyF70j8h8hI3La0E+ra0nRCSAjBjTHgmjWmrWic&#10;Kknb7d9jTuxm+z09f6/anewgZvShd6QgXScgkBpnemoVHN6fVjmIEDUZPThCBWcMsKuvrypdGrfQ&#10;G8772AoOoVBqBV2MYyllaDq0OqzdiMTat/NWR159K43XC4fbQW6SJJNW98QfOj3iY4fNz36yCvzh&#10;4fzx/LlMI3693OGrmZuQz0rd3qTJPYiIp/hvhj98RoeamY5uIhPEoGBVZOzke7oFwXqxSQsQRx7y&#10;bAuyruRlg/oXUEsDBBQAAAAIAIdO4kCH/Fy/GgIAAEAEAAAOAAAAZHJzL2Uyb0RvYy54bWytU82O&#10;0zAQviPxDpbvNEmlVt2q6QoayoU/aeEBXMdpLNkeY7tN+gLwBpy4cOe5+hyMnbS7LBLaA5fEHo+/&#10;me+bz6vbXityFM5LMCUtJjklwnCopdmX9POn7YsFJT4wUzMFRpT0JDy9XT9/tursUkyhBVULRxDE&#10;+GVnS9qGYJdZ5nkrNPMTsMLgYQNOs4Bbt89qxzpE1yqb5vk868DV1gEX3mO0Gg7piOieAghNI7mo&#10;gB+0MGFAdUKxgJR8K62n69Rt0wgePjSNF4GokiLTkL5YBNe7+M3WK7bcO2ZbyccW2FNaeMRJM2mw&#10;6BWqYoGRg5N/QWnJHXhowoSDzgYiSRFkUeSPtLlrmRWJC0rt7VV0//9g+fvjR0dkXdJFQYlhGid+&#10;/v7t/OPX+edXMov6dNYvMe3OYmLoX0GPrrnEPQYj7b5xOv6REMFzVPd0VVf0gXAMzm6KWT6dUcLx&#10;bF7cFNNZ0j+7v26dD28EaBIXJXU4vqQqO771AVvB1EtKrOZByXorlUobt99tlCNHhqOuNq/n22m6&#10;qw76HdRDGP2XjzPHMDpjCC8uYcT3A0yq9Qe+MqRD5jc5dv3v4tvtZiwT8R72GJuvmG+HsjWuKghR&#10;S0xUJqKK5NmRbVR+UDiuQr/rx3HsoD7hNDr0bUn9lwNzghIX1AYGmzPDW0CXD+oZeHkI0MikYEQa&#10;rmPVuEFjpfrjI4jOfbhPWfcPf/0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ZNOJdcAAAAJAQAA&#10;DwAAAAAAAAABACAAAAAiAAAAZHJzL2Rvd25yZXYueG1sUEsBAhQAFAAAAAgAh07iQIf8XL8aAgAA&#10;QAQAAA4AAAAAAAAAAQAgAAAAJgEAAGRycy9lMm9Eb2MueG1sUEsFBgAAAAAGAAYAWQEAALIFAAAA&#10;AA==&#10;" fillcolor="#f8fafc" strokecolor="#ffc000" strokeweight="1.5pt">
            <v:stroke dashstyle="dashDot" joinstyle="round"/>
            <v:textbox>
              <w:txbxContent>
                <w:p w:rsidR="00280FC6" w:rsidRDefault="00A909B9">
                  <w:pPr>
                    <w:spacing w:line="408" w:lineRule="auto"/>
                    <w:ind w:left="360"/>
                    <w:jc w:val="center"/>
                    <w:textAlignment w:val="baseline"/>
                    <w:rPr>
                      <w:b/>
                      <w:bCs/>
                      <w:color w:val="C00000"/>
                      <w:sz w:val="52"/>
                      <w:szCs w:val="52"/>
                    </w:rPr>
                  </w:pPr>
                  <w:r>
                    <w:rPr>
                      <w:rFonts w:ascii="方正小标宋_GBK" w:eastAsia="方正小标宋_GBK" w:hAnsi="方正小标宋_GBK" w:cs="方正小标宋_GBK" w:hint="eastAsia"/>
                      <w:b/>
                      <w:bCs/>
                      <w:color w:val="C00000"/>
                      <w:sz w:val="44"/>
                      <w:szCs w:val="44"/>
                    </w:rPr>
                    <w:t>岗位提示</w:t>
                  </w:r>
                  <w:r>
                    <w:rPr>
                      <w:rFonts w:ascii="方正小标宋_GBK" w:eastAsia="方正小标宋_GBK" w:hAnsi="方正小标宋_GBK" w:cs="方正小标宋_GBK" w:hint="eastAsia"/>
                      <w:b/>
                      <w:bCs/>
                      <w:color w:val="C00000"/>
                      <w:sz w:val="44"/>
                      <w:szCs w:val="44"/>
                    </w:rPr>
                    <w:t>-</w:t>
                  </w:r>
                  <w:r>
                    <w:rPr>
                      <w:rFonts w:ascii="方正小标宋_GBK" w:eastAsia="方正小标宋_GBK" w:hAnsi="方正小标宋_GBK" w:cs="方正小标宋_GBK" w:hint="eastAsia"/>
                      <w:b/>
                      <w:bCs/>
                      <w:color w:val="C00000"/>
                      <w:sz w:val="44"/>
                      <w:szCs w:val="44"/>
                    </w:rPr>
                    <w:t>原辅材料采购</w:t>
                  </w:r>
                </w:p>
                <w:p w:rsidR="00280FC6" w:rsidRDefault="00A909B9">
                  <w:pPr>
                    <w:numPr>
                      <w:ilvl w:val="0"/>
                      <w:numId w:val="3"/>
                    </w:numPr>
                    <w:spacing w:line="360"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查验合格凭证，并索证索票。</w:t>
                  </w:r>
                </w:p>
                <w:p w:rsidR="00280FC6" w:rsidRDefault="00A909B9">
                  <w:pPr>
                    <w:numPr>
                      <w:ilvl w:val="0"/>
                      <w:numId w:val="3"/>
                    </w:numPr>
                    <w:spacing w:line="360"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妥善保存凭证</w:t>
                  </w:r>
                </w:p>
                <w:p w:rsidR="00280FC6" w:rsidRDefault="00A909B9">
                  <w:pPr>
                    <w:numPr>
                      <w:ilvl w:val="0"/>
                      <w:numId w:val="4"/>
                    </w:numPr>
                    <w:spacing w:line="360"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有明确保质期的，保存</w:t>
                  </w:r>
                  <w:proofErr w:type="gramStart"/>
                  <w:r>
                    <w:rPr>
                      <w:rFonts w:ascii="方正仿宋_GBK" w:eastAsia="方正仿宋_GBK" w:hAnsi="方正仿宋_GBK" w:cs="方正仿宋_GBK" w:hint="eastAsia"/>
                      <w:b/>
                      <w:bCs/>
                      <w:color w:val="000000" w:themeColor="text1"/>
                      <w:sz w:val="32"/>
                      <w:szCs w:val="32"/>
                    </w:rPr>
                    <w:t>至产品</w:t>
                  </w:r>
                  <w:proofErr w:type="gramEnd"/>
                  <w:r>
                    <w:rPr>
                      <w:rFonts w:ascii="方正仿宋_GBK" w:eastAsia="方正仿宋_GBK" w:hAnsi="方正仿宋_GBK" w:cs="方正仿宋_GBK" w:hint="eastAsia"/>
                      <w:b/>
                      <w:bCs/>
                      <w:color w:val="000000" w:themeColor="text1"/>
                      <w:sz w:val="32"/>
                      <w:szCs w:val="32"/>
                    </w:rPr>
                    <w:t>保质期满后</w:t>
                  </w:r>
                  <w:r>
                    <w:rPr>
                      <w:rFonts w:ascii="方正仿宋_GBK" w:eastAsia="方正仿宋_GBK" w:hAnsi="方正仿宋_GBK" w:cs="方正仿宋_GBK" w:hint="eastAsia"/>
                      <w:b/>
                      <w:bCs/>
                      <w:color w:val="000000" w:themeColor="text1"/>
                      <w:sz w:val="32"/>
                      <w:szCs w:val="32"/>
                    </w:rPr>
                    <w:t>6</w:t>
                  </w:r>
                  <w:r>
                    <w:rPr>
                      <w:rFonts w:ascii="方正仿宋_GBK" w:eastAsia="方正仿宋_GBK" w:hAnsi="方正仿宋_GBK" w:cs="方正仿宋_GBK" w:hint="eastAsia"/>
                      <w:b/>
                      <w:bCs/>
                      <w:color w:val="000000" w:themeColor="text1"/>
                      <w:sz w:val="32"/>
                      <w:szCs w:val="32"/>
                    </w:rPr>
                    <w:t>个月</w:t>
                  </w:r>
                </w:p>
                <w:p w:rsidR="00280FC6" w:rsidRDefault="00A909B9">
                  <w:pPr>
                    <w:numPr>
                      <w:ilvl w:val="0"/>
                      <w:numId w:val="4"/>
                    </w:numPr>
                    <w:spacing w:line="360"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没有明确保质期的，至少保存</w:t>
                  </w:r>
                  <w:r>
                    <w:rPr>
                      <w:rFonts w:ascii="方正仿宋_GBK" w:eastAsia="方正仿宋_GBK" w:hAnsi="方正仿宋_GBK" w:cs="方正仿宋_GBK" w:hint="eastAsia"/>
                      <w:b/>
                      <w:bCs/>
                      <w:color w:val="000000" w:themeColor="text1"/>
                      <w:sz w:val="32"/>
                      <w:szCs w:val="32"/>
                    </w:rPr>
                    <w:t>2</w:t>
                  </w:r>
                  <w:r>
                    <w:rPr>
                      <w:rFonts w:ascii="方正仿宋_GBK" w:eastAsia="方正仿宋_GBK" w:hAnsi="方正仿宋_GBK" w:cs="方正仿宋_GBK" w:hint="eastAsia"/>
                      <w:b/>
                      <w:bCs/>
                      <w:color w:val="000000" w:themeColor="text1"/>
                      <w:sz w:val="32"/>
                      <w:szCs w:val="32"/>
                    </w:rPr>
                    <w:t>年</w:t>
                  </w:r>
                </w:p>
                <w:p w:rsidR="00280FC6" w:rsidRDefault="00A909B9">
                  <w:pPr>
                    <w:numPr>
                      <w:ilvl w:val="0"/>
                      <w:numId w:val="3"/>
                    </w:numPr>
                    <w:spacing w:line="360" w:lineRule="auto"/>
                    <w:jc w:val="left"/>
                    <w:textAlignment w:val="baseline"/>
                    <w:rPr>
                      <w:rFonts w:ascii="方正仿宋_GBK" w:eastAsia="方正仿宋_GBK" w:hAnsi="方正仿宋_GBK" w:cs="方正仿宋_GBK"/>
                      <w:b/>
                      <w:bCs/>
                      <w:color w:val="000000" w:themeColor="text1"/>
                      <w:spacing w:val="-10"/>
                      <w:sz w:val="32"/>
                      <w:szCs w:val="32"/>
                    </w:rPr>
                  </w:pPr>
                  <w:r>
                    <w:rPr>
                      <w:rFonts w:ascii="方正仿宋_GBK" w:eastAsia="方正仿宋_GBK" w:hAnsi="方正仿宋_GBK" w:cs="方正仿宋_GBK" w:hint="eastAsia"/>
                      <w:b/>
                      <w:bCs/>
                      <w:color w:val="000000" w:themeColor="text1"/>
                      <w:spacing w:val="-10"/>
                      <w:sz w:val="32"/>
                      <w:szCs w:val="32"/>
                    </w:rPr>
                    <w:t>使用“重庆阳光食品”</w:t>
                  </w:r>
                  <w:r>
                    <w:rPr>
                      <w:rFonts w:ascii="方正仿宋_GBK" w:eastAsia="方正仿宋_GBK" w:hAnsi="方正仿宋_GBK" w:cs="方正仿宋_GBK" w:hint="eastAsia"/>
                      <w:b/>
                      <w:bCs/>
                      <w:color w:val="000000" w:themeColor="text1"/>
                      <w:spacing w:val="-10"/>
                      <w:sz w:val="32"/>
                      <w:szCs w:val="32"/>
                    </w:rPr>
                    <w:t>APP</w:t>
                  </w:r>
                  <w:r>
                    <w:rPr>
                      <w:rFonts w:ascii="方正仿宋_GBK" w:eastAsia="方正仿宋_GBK" w:hAnsi="方正仿宋_GBK" w:cs="方正仿宋_GBK" w:hint="eastAsia"/>
                      <w:b/>
                      <w:bCs/>
                      <w:color w:val="000000" w:themeColor="text1"/>
                      <w:spacing w:val="-10"/>
                      <w:sz w:val="32"/>
                      <w:szCs w:val="32"/>
                    </w:rPr>
                    <w:t>原材料管理功能，建好</w:t>
                  </w:r>
                  <w:proofErr w:type="gramStart"/>
                  <w:r>
                    <w:rPr>
                      <w:rFonts w:ascii="方正仿宋_GBK" w:eastAsia="方正仿宋_GBK" w:hAnsi="方正仿宋_GBK" w:cs="方正仿宋_GBK" w:hint="eastAsia"/>
                      <w:b/>
                      <w:bCs/>
                      <w:color w:val="000000" w:themeColor="text1"/>
                      <w:spacing w:val="-10"/>
                      <w:sz w:val="32"/>
                      <w:szCs w:val="32"/>
                    </w:rPr>
                    <w:t>进货台</w:t>
                  </w:r>
                  <w:proofErr w:type="gramEnd"/>
                  <w:r>
                    <w:rPr>
                      <w:rFonts w:ascii="方正仿宋_GBK" w:eastAsia="方正仿宋_GBK" w:hAnsi="方正仿宋_GBK" w:cs="方正仿宋_GBK" w:hint="eastAsia"/>
                      <w:b/>
                      <w:bCs/>
                      <w:color w:val="000000" w:themeColor="text1"/>
                      <w:spacing w:val="-10"/>
                      <w:sz w:val="32"/>
                      <w:szCs w:val="32"/>
                    </w:rPr>
                    <w:t>账。</w:t>
                  </w:r>
                </w:p>
                <w:p w:rsidR="00280FC6" w:rsidRDefault="00A909B9">
                  <w:pPr>
                    <w:numPr>
                      <w:ilvl w:val="0"/>
                      <w:numId w:val="3"/>
                    </w:numPr>
                    <w:spacing w:line="360"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拒绝采购不明来源的食品原辅材料。</w:t>
                  </w:r>
                </w:p>
                <w:p w:rsidR="00280FC6" w:rsidRDefault="00A909B9">
                  <w:pPr>
                    <w:numPr>
                      <w:ilvl w:val="0"/>
                      <w:numId w:val="3"/>
                    </w:numPr>
                    <w:spacing w:line="360"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拒绝采购感官性状异常的食品原辅材料。</w:t>
                  </w:r>
                </w:p>
                <w:p w:rsidR="00280FC6" w:rsidRDefault="00A909B9">
                  <w:pPr>
                    <w:numPr>
                      <w:ilvl w:val="0"/>
                      <w:numId w:val="3"/>
                    </w:numPr>
                    <w:spacing w:line="360"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拒绝采购临期或过期食品原辅材料。</w:t>
                  </w:r>
                </w:p>
                <w:p w:rsidR="00280FC6" w:rsidRDefault="00A909B9">
                  <w:pPr>
                    <w:numPr>
                      <w:ilvl w:val="0"/>
                      <w:numId w:val="3"/>
                    </w:numPr>
                    <w:spacing w:line="360"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拒绝采购国家明令禁食的食材。</w:t>
                  </w:r>
                </w:p>
                <w:p w:rsidR="00280FC6" w:rsidRDefault="00A909B9">
                  <w:pPr>
                    <w:numPr>
                      <w:ilvl w:val="0"/>
                      <w:numId w:val="3"/>
                    </w:numPr>
                    <w:spacing w:line="360" w:lineRule="auto"/>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拒绝采购四季豆、发青发芽土豆、鲜黄花菜、野生蘑菇等高风险食品。</w:t>
                  </w:r>
                </w:p>
                <w:p w:rsidR="00280FC6" w:rsidRDefault="00A909B9">
                  <w:pPr>
                    <w:ind w:right="735"/>
                    <w:jc w:val="right"/>
                    <w:rPr>
                      <w:rFonts w:ascii="Times New Roman" w:eastAsia="方正仿宋_GBK" w:hAnsi="Times New Roman"/>
                      <w:b/>
                      <w:bCs/>
                      <w:color w:val="000000" w:themeColor="text1"/>
                      <w:szCs w:val="21"/>
                    </w:rPr>
                  </w:pPr>
                  <w:r>
                    <w:rPr>
                      <w:rFonts w:ascii="Times New Roman" w:eastAsia="方正仿宋_GBK" w:hAnsi="Times New Roman" w:hint="eastAsia"/>
                      <w:b/>
                      <w:bCs/>
                      <w:color w:val="000000" w:themeColor="text1"/>
                      <w:szCs w:val="21"/>
                    </w:rPr>
                    <w:t>重庆市教育委员会、市市场监管局监制</w:t>
                  </w:r>
                </w:p>
                <w:p w:rsidR="00280FC6" w:rsidRDefault="00280FC6">
                  <w:pPr>
                    <w:pStyle w:val="a7"/>
                    <w:ind w:left="5250"/>
                  </w:pPr>
                </w:p>
              </w:txbxContent>
            </v:textbox>
          </v:shape>
        </w:pict>
      </w:r>
    </w:p>
    <w:p w:rsidR="00280FC6" w:rsidRDefault="00280FC6">
      <w:pPr>
        <w:pStyle w:val="a7"/>
        <w:ind w:left="5250"/>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spacing w:line="408" w:lineRule="auto"/>
        <w:textAlignment w:val="baseline"/>
        <w:rPr>
          <w:rFonts w:ascii="Times New Roman" w:hAnsi="Times New Roman"/>
          <w:sz w:val="52"/>
          <w:szCs w:val="52"/>
        </w:rPr>
      </w:pPr>
    </w:p>
    <w:p w:rsidR="00280FC6" w:rsidRDefault="00280FC6">
      <w:pPr>
        <w:pStyle w:val="a7"/>
        <w:ind w:left="5250"/>
        <w:rPr>
          <w:rFonts w:ascii="Times New Roman" w:hAnsi="Times New Roman"/>
        </w:rPr>
      </w:pPr>
    </w:p>
    <w:p w:rsidR="00280FC6" w:rsidRDefault="00280FC6">
      <w:pPr>
        <w:spacing w:line="408" w:lineRule="auto"/>
        <w:ind w:left="360"/>
        <w:jc w:val="center"/>
        <w:textAlignment w:val="baseline"/>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A909B9">
      <w:pPr>
        <w:widowControl/>
        <w:jc w:val="left"/>
        <w:rPr>
          <w:rFonts w:ascii="Times New Roman" w:hAnsi="Times New Roman"/>
          <w:sz w:val="52"/>
          <w:szCs w:val="52"/>
        </w:rPr>
      </w:pPr>
      <w:r>
        <w:rPr>
          <w:rFonts w:ascii="Times New Roman" w:hAnsi="Times New Roman"/>
          <w:sz w:val="52"/>
          <w:szCs w:val="52"/>
        </w:rPr>
        <w:br w:type="page"/>
      </w:r>
    </w:p>
    <w:p w:rsidR="00280FC6" w:rsidRDefault="00280FC6">
      <w:pPr>
        <w:spacing w:line="408" w:lineRule="auto"/>
        <w:ind w:left="360"/>
        <w:jc w:val="center"/>
        <w:textAlignment w:val="baseline"/>
        <w:rPr>
          <w:rFonts w:ascii="Times New Roman" w:hAnsi="Times New Roman"/>
          <w:sz w:val="52"/>
          <w:szCs w:val="52"/>
        </w:rPr>
      </w:pPr>
      <w:r w:rsidRPr="00280FC6">
        <w:rPr>
          <w:rFonts w:ascii="Times New Roman" w:hAnsi="Times New Roman"/>
        </w:rPr>
        <w:lastRenderedPageBreak/>
        <w:pict>
          <v:shape id="Text Box 5" o:spid="_x0000_s1031" type="#_x0000_t202" style="position:absolute;left:0;text-align:left;margin-left:1.55pt;margin-top:-11.45pt;width:444.2pt;height:311pt;z-index:251664384" o:gfxdata="UEsDBAoAAAAAAIdO4kAAAAAAAAAAAAAAAAAEAAAAZHJzL1BLAwQUAAAACACHTuJAEiIX0NcAAAAJ&#10;AQAADwAAAGRycy9kb3ducmV2LnhtbE2PwWrDMBBE74X+g9hAb4ksl5TY9TqHQik0p6QhZ8Xa2ibW&#10;yliyneTrq57a4zDDzJtie7WdmGjwrWMEtUpAEFfOtFwjHL/elxsQPmg2unNMCDfysC0fHwqdGzfz&#10;nqZDqEUsYZ9rhCaEPpfSVw1Z7VeuJ47etxusDlEOtTSDnmO57WSaJC/S6pbjQqN7emuouhxGizB+&#10;0FyF6X7r78dq3LPbnT7DDvFpoZJXEIGu4S8Mv/gRHcrIdHYjGy86hGcVgwjLNM1ARH+TqTWIM8I6&#10;yxTIspD/H5Q/UEsDBBQAAAAIAIdO4kCxDVXiXgIAAN8EAAAOAAAAZHJzL2Uyb0RvYy54bWytVNtu&#10;2zAMfR+wfxD0vtrxkq4x6hRdgw4DugvQ7gMUWb5gsqhRcuzu60dJaZt2GNCHwYYhkdQheQ7l84t5&#10;0Gyv0PVgKr44yTlTRkLdm7biP+6u351x5rwwtdBgVMXvleMXm7dvzidbqgI60LVCRiDGlZOteOe9&#10;LbPMyU4Nwp2AVYacDeAgPG2xzWoUE6EPOivy/DSbAGuLIJVzZN0mJz8g4msAoWl6qbYgx0EZn1BR&#10;aeGpJdf11vFNrLZplPTfmsYpz3TFqVMfv5SE1rvwzTbnomxR2K6XhxLEa0p40dMgekNJH6G2wgs2&#10;Yv8X1NBLBAeNP5EwZKmRyAh1schfcHPbCatiL0S1s4+ku/8HK7/uvyPr64ovF5wZMZDid2r27CPM&#10;bBXomawrKerWUpyfyUxDE1t19gbkT8cMXHXCtOoSEaZOiZrKW4ST2dHRhOMCyG76AjWlEaOHCDQ3&#10;OATuiA1G6CTN/aM0oRRJxtXpcvF+SS5JvuVpUZzlUbxMlA/HLTr/ScHAwqLiSNpHeLG/cT6UI8qH&#10;kJDNge7r617ruMF2d6WR7QXNyXURnnhWjwMVm8zrVZ5yipLMNFbJ/FCGSxAxzzNsbdhEjKzzVZ54&#10;+2fidbENQanWZxih8K1wXUqp27Degqc3TTDCaOp0TpvQkIqzf2g86BCoTyL4eTdTaDDuoL4nRRDS&#10;vaC/Ai06wN+cTXQnKu5+jQIVZ/qzIVXXi2WQwMfNcvWhoA0ee3bHHmEkQVXcc5aWVz5dvNFi33aU&#10;Kc2RgUuahKaPGj1VdZgfmvtI6eGOhot1vI9RT/+lz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S&#10;IhfQ1wAAAAkBAAAPAAAAAAAAAAEAIAAAACIAAABkcnMvZG93bnJldi54bWxQSwECFAAUAAAACACH&#10;TuJAsQ1V4l4CAADfBAAADgAAAAAAAAABACAAAAAmAQAAZHJzL2Uyb0RvYy54bWxQSwUGAAAAAAYA&#10;BgBZAQAA9gUAAAAA&#10;" fillcolor="#e6e6e6" strokecolor="#92d050" strokeweight="1.5pt">
            <v:stroke dashstyle="longDashDotDot" joinstyle="round"/>
            <v:textbox>
              <w:txbxContent>
                <w:p w:rsidR="00280FC6" w:rsidRDefault="00A909B9">
                  <w:pPr>
                    <w:spacing w:line="594" w:lineRule="exact"/>
                    <w:jc w:val="center"/>
                    <w:textAlignment w:val="baseline"/>
                    <w:rPr>
                      <w:color w:val="C00000"/>
                      <w:sz w:val="36"/>
                    </w:rPr>
                  </w:pPr>
                  <w:r>
                    <w:rPr>
                      <w:rFonts w:ascii="方正小标宋_GBK" w:eastAsia="方正小标宋_GBK" w:hAnsi="方正小标宋_GBK" w:cs="方正小标宋_GBK" w:hint="eastAsia"/>
                      <w:b/>
                      <w:bCs/>
                      <w:color w:val="C00000"/>
                      <w:sz w:val="44"/>
                      <w:szCs w:val="44"/>
                    </w:rPr>
                    <w:t>岗位提示</w:t>
                  </w:r>
                  <w:r>
                    <w:rPr>
                      <w:rFonts w:ascii="方正小标宋_GBK" w:eastAsia="方正小标宋_GBK" w:hAnsi="方正小标宋_GBK" w:cs="方正小标宋_GBK" w:hint="eastAsia"/>
                      <w:b/>
                      <w:bCs/>
                      <w:color w:val="C00000"/>
                      <w:sz w:val="44"/>
                      <w:szCs w:val="44"/>
                    </w:rPr>
                    <w:t>-</w:t>
                  </w:r>
                  <w:r>
                    <w:rPr>
                      <w:rFonts w:ascii="方正小标宋_GBK" w:eastAsia="方正小标宋_GBK" w:hAnsi="方正小标宋_GBK" w:cs="方正小标宋_GBK" w:hint="eastAsia"/>
                      <w:b/>
                      <w:bCs/>
                      <w:color w:val="C00000"/>
                      <w:sz w:val="44"/>
                      <w:szCs w:val="44"/>
                    </w:rPr>
                    <w:t>粗加工</w:t>
                  </w:r>
                </w:p>
                <w:p w:rsidR="00280FC6" w:rsidRDefault="00A909B9">
                  <w:pPr>
                    <w:numPr>
                      <w:ilvl w:val="0"/>
                      <w:numId w:val="3"/>
                    </w:numPr>
                    <w:spacing w:line="594" w:lineRule="exact"/>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检查原辅料品质是否合格，是否存在腐败变质、霉变生虫、感官异常或混有异物、超过保质期等。</w:t>
                  </w:r>
                </w:p>
                <w:p w:rsidR="00280FC6" w:rsidRDefault="00A909B9">
                  <w:pPr>
                    <w:numPr>
                      <w:ilvl w:val="0"/>
                      <w:numId w:val="3"/>
                    </w:numPr>
                    <w:spacing w:line="594" w:lineRule="exact"/>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蔬菜：</w:t>
                  </w:r>
                  <w:proofErr w:type="gramStart"/>
                  <w:r>
                    <w:rPr>
                      <w:rFonts w:ascii="方正仿宋_GBK" w:eastAsia="方正仿宋_GBK" w:hAnsi="方正仿宋_GBK" w:cs="方正仿宋_GBK" w:hint="eastAsia"/>
                      <w:b/>
                      <w:bCs/>
                      <w:color w:val="000000" w:themeColor="text1"/>
                      <w:sz w:val="32"/>
                      <w:szCs w:val="32"/>
                    </w:rPr>
                    <w:t>一拣二</w:t>
                  </w:r>
                  <w:proofErr w:type="gramEnd"/>
                  <w:r>
                    <w:rPr>
                      <w:rFonts w:ascii="方正仿宋_GBK" w:eastAsia="方正仿宋_GBK" w:hAnsi="方正仿宋_GBK" w:cs="方正仿宋_GBK" w:hint="eastAsia"/>
                      <w:b/>
                      <w:bCs/>
                      <w:color w:val="000000" w:themeColor="text1"/>
                      <w:sz w:val="32"/>
                      <w:szCs w:val="32"/>
                    </w:rPr>
                    <w:t>洗三切，去除不可食用部分，洗后无泥沙杂草等异物。</w:t>
                  </w:r>
                </w:p>
                <w:p w:rsidR="00280FC6" w:rsidRDefault="00A909B9">
                  <w:pPr>
                    <w:numPr>
                      <w:ilvl w:val="0"/>
                      <w:numId w:val="3"/>
                    </w:numPr>
                    <w:spacing w:line="594" w:lineRule="exact"/>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肉类：粗加工后无血、毛等。</w:t>
                  </w:r>
                </w:p>
                <w:p w:rsidR="00280FC6" w:rsidRDefault="00A909B9">
                  <w:pPr>
                    <w:numPr>
                      <w:ilvl w:val="0"/>
                      <w:numId w:val="3"/>
                    </w:numPr>
                    <w:spacing w:line="594" w:lineRule="exact"/>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荤素分开、生熟分开。</w:t>
                  </w:r>
                </w:p>
                <w:p w:rsidR="00280FC6" w:rsidRDefault="00A909B9">
                  <w:pPr>
                    <w:numPr>
                      <w:ilvl w:val="0"/>
                      <w:numId w:val="3"/>
                    </w:numPr>
                    <w:spacing w:line="594" w:lineRule="exact"/>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生熟等工具和容器分开使用，防止交叉污染。</w:t>
                  </w:r>
                </w:p>
                <w:p w:rsidR="00280FC6" w:rsidRDefault="00280FC6">
                  <w:pPr>
                    <w:spacing w:line="594" w:lineRule="exact"/>
                    <w:ind w:right="735"/>
                    <w:jc w:val="right"/>
                    <w:rPr>
                      <w:rFonts w:ascii="Times New Roman" w:eastAsia="方正仿宋_GBK" w:hAnsi="Times New Roman"/>
                      <w:b/>
                      <w:bCs/>
                      <w:color w:val="000000" w:themeColor="text1"/>
                      <w:szCs w:val="21"/>
                    </w:rPr>
                  </w:pPr>
                </w:p>
                <w:p w:rsidR="00280FC6" w:rsidRDefault="00A909B9">
                  <w:pPr>
                    <w:spacing w:line="594" w:lineRule="exact"/>
                    <w:ind w:right="735"/>
                    <w:jc w:val="right"/>
                    <w:rPr>
                      <w:rFonts w:ascii="Times New Roman" w:eastAsia="方正仿宋_GBK" w:hAnsi="Times New Roman"/>
                      <w:b/>
                      <w:bCs/>
                      <w:color w:val="000000" w:themeColor="text1"/>
                      <w:szCs w:val="21"/>
                    </w:rPr>
                  </w:pPr>
                  <w:r>
                    <w:rPr>
                      <w:rFonts w:ascii="Times New Roman" w:eastAsia="方正仿宋_GBK" w:hAnsi="Times New Roman" w:hint="eastAsia"/>
                      <w:b/>
                      <w:bCs/>
                      <w:color w:val="000000" w:themeColor="text1"/>
                      <w:szCs w:val="21"/>
                    </w:rPr>
                    <w:t>重庆市教育委员会、市市场监管局监制</w:t>
                  </w:r>
                </w:p>
                <w:p w:rsidR="00280FC6" w:rsidRDefault="00280FC6">
                  <w:pPr>
                    <w:pStyle w:val="a7"/>
                    <w:ind w:left="5250"/>
                  </w:pPr>
                </w:p>
              </w:txbxContent>
            </v:textbox>
          </v:shape>
        </w:pict>
      </w:r>
    </w:p>
    <w:p w:rsidR="00280FC6" w:rsidRDefault="00280FC6">
      <w:pPr>
        <w:spacing w:line="408" w:lineRule="auto"/>
        <w:ind w:left="360"/>
        <w:jc w:val="center"/>
        <w:textAlignment w:val="baseline"/>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spacing w:line="408" w:lineRule="auto"/>
        <w:ind w:left="360"/>
        <w:jc w:val="center"/>
        <w:textAlignment w:val="baseline"/>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widowControl/>
        <w:jc w:val="left"/>
        <w:rPr>
          <w:rFonts w:ascii="Times New Roman" w:hAnsi="Times New Roman"/>
          <w:sz w:val="52"/>
          <w:szCs w:val="52"/>
        </w:rPr>
      </w:pPr>
      <w:r w:rsidRPr="00280FC6">
        <w:rPr>
          <w:rFonts w:ascii="Times New Roman" w:hAnsi="Times New Roman"/>
        </w:rPr>
        <w:pict>
          <v:shape id="Text Box 4" o:spid="_x0000_s1030" type="#_x0000_t202" style="position:absolute;margin-left:2.7pt;margin-top:10.9pt;width:441.85pt;height:342.7pt;z-index:251665408" o:gfxdata="UEsDBAoAAAAAAIdO4kAAAAAAAAAAAAAAAAAEAAAAZHJzL1BLAwQUAAAACACHTuJAKvAEotcAAAAI&#10;AQAADwAAAGRycy9kb3ducmV2LnhtbE2PS0/DMBCE70j8B2uRuFE/eDQNcSpUCYHEqS1wdpMlSYnX&#10;Uew27b9nOcFxNKOZb4rlyffiiGPsAlnQMwUCqQp1R42F9+3zTQYiJke16wOhhTNGWJaXF4XL6zDR&#10;Go+b1AguoZg7C21KQy5lrFr0Ls7CgMTeVxi9SyzHRtajm7jc99Io9SC964gXWjfgqsXqe3PwFuTr&#10;9KT3Zm8+dPpMZvFyvt2+ray9vtLqEUTCU/oLwy8+o0PJTLtwoDqK3sL9HQctGM0H2M6yhQaxszBX&#10;cwOyLOT/A+UPUEsDBBQAAAAIAIdO4kDxrE5WfgIAAB4FAAAOAAAAZHJzL2Uyb0RvYy54bWytVE1v&#10;2zAMvQ/YfxB0X21nTtoYdYouWYYB3QfQDjsrsmwLkyVNVOJkv36U7GRGe+lhPhiSST4+PpK+vTt2&#10;ihyEA2l0SbOrlBKhuamkbkr642n77oYS8ExXTBktSnoSQO9Wb9/c9rYQM9MaVQlHEERD0duStt7b&#10;IkmAt6JjcGWs0GisjeuYx6trksqxHtE7lczSdJH0xlXWGS4A8OtmMNIR0b0G0NS15GJj+L4T2g+o&#10;TijmsSRopQW6imzrWnD/ra5BeKJKipX6+MYkeN6Fd7K6ZUXjmG0lHymw11B4VlPHpMakF6gN84zs&#10;nXwB1UnuDJjaX3HTJUMhURGsIkufafPYMitiLSg12Ivo8P9g+dfDd0dkVdIFJZp12PAncfTkgzmS&#10;PKjTWyjQ6dGimz/iZ5yZWCnYB8N/AdFm3TLdiHvnTN8KViG7LEQmk9ABBwLIrv9iKkzD9t5EoGPt&#10;uiAdikEQHTtzunQmUOH4cb7Isnw5p4SjLb9+P1vM5zEHK87h1oH/JExHwqGkDlsf4dnhAXygw4qz&#10;y9ioaiuVIs74n9K3UetzbQ1gTPQCYg0WlA4lu2a3Vo4cGE7T9uN6m8cBQuQGpt5ZGp6XITf5Yj0b&#10;tBlCYuSYSklNUMex9GBxLDIMyEqTHskt0/kIa5S8GGFKK01n6eJMC6ZuofoNg3agDycIl2EBnNnr&#10;atBI6ZBPxNUZhQt9DK0bmuiPu+M4FztTnbCjqGBsG/5U8NAa94eSHleqpPB7z5ygRH3WKOIyy1Ew&#10;4uMln1/P8OKmlt3UwjRHqJJ6irKE49oPe7u3TjYtZhrmUJt7nKRaxh4HqgOrcf5wbWLrxxUPezm9&#10;R69/v7XVX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CrwBKLXAAAACAEAAA8AAAAAAAAAAQAgAAAA&#10;IgAAAGRycy9kb3ducmV2LnhtbFBLAQIUABQAAAAIAIdO4kDxrE5WfgIAAB4FAAAOAAAAAAAAAAEA&#10;IAAAACYBAABkcnMvZTJvRG9jLnhtbFBLBQYAAAAABgAGAFkBAAAWBgAAAAA=&#10;" fillcolor="#fecf40" strokecolor="#002060" strokeweight="1.5pt">
            <v:fill color2="#846c21" rotate="t" angle="90" focus="100%" type="gradient">
              <o:fill v:ext="view" type="gradientUnscaled"/>
            </v:fill>
            <v:stroke dashstyle="3 1" joinstyle="round"/>
            <v:textbox>
              <w:txbxContent>
                <w:p w:rsidR="00280FC6" w:rsidRDefault="00A909B9">
                  <w:pPr>
                    <w:spacing w:line="312" w:lineRule="auto"/>
                    <w:ind w:left="360"/>
                    <w:jc w:val="center"/>
                    <w:textAlignment w:val="baseline"/>
                    <w:rPr>
                      <w:rFonts w:ascii="方正小标宋_GBK" w:eastAsia="方正小标宋_GBK" w:hAnsi="方正小标宋_GBK" w:cs="方正小标宋_GBK"/>
                      <w:b/>
                      <w:bCs/>
                      <w:color w:val="C00000"/>
                      <w:sz w:val="44"/>
                      <w:szCs w:val="44"/>
                    </w:rPr>
                  </w:pPr>
                  <w:r>
                    <w:rPr>
                      <w:rFonts w:ascii="方正小标宋_GBK" w:eastAsia="方正小标宋_GBK" w:hAnsi="方正小标宋_GBK" w:cs="方正小标宋_GBK" w:hint="eastAsia"/>
                      <w:b/>
                      <w:bCs/>
                      <w:color w:val="C00000"/>
                      <w:sz w:val="44"/>
                      <w:szCs w:val="44"/>
                    </w:rPr>
                    <w:t>岗位提示</w:t>
                  </w:r>
                  <w:r>
                    <w:rPr>
                      <w:rFonts w:ascii="方正小标宋_GBK" w:eastAsia="方正小标宋_GBK" w:hAnsi="方正小标宋_GBK" w:cs="方正小标宋_GBK" w:hint="eastAsia"/>
                      <w:b/>
                      <w:bCs/>
                      <w:color w:val="C00000"/>
                      <w:sz w:val="44"/>
                      <w:szCs w:val="44"/>
                    </w:rPr>
                    <w:t>-</w:t>
                  </w:r>
                  <w:r>
                    <w:rPr>
                      <w:rFonts w:ascii="方正小标宋_GBK" w:eastAsia="方正小标宋_GBK" w:hAnsi="方正小标宋_GBK" w:cs="方正小标宋_GBK" w:hint="eastAsia"/>
                      <w:b/>
                      <w:bCs/>
                      <w:color w:val="C00000"/>
                      <w:sz w:val="44"/>
                      <w:szCs w:val="44"/>
                    </w:rPr>
                    <w:t>食品切配</w:t>
                  </w:r>
                </w:p>
                <w:p w:rsidR="00280FC6" w:rsidRDefault="00A909B9">
                  <w:pPr>
                    <w:numPr>
                      <w:ilvl w:val="0"/>
                      <w:numId w:val="3"/>
                    </w:numPr>
                    <w:spacing w:line="594" w:lineRule="exact"/>
                    <w:ind w:left="363" w:firstLine="0"/>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检查原辅材料：无异味、无杂质、清洗干净，确保合格。</w:t>
                  </w:r>
                </w:p>
                <w:p w:rsidR="00280FC6" w:rsidRDefault="00A909B9">
                  <w:pPr>
                    <w:numPr>
                      <w:ilvl w:val="0"/>
                      <w:numId w:val="3"/>
                    </w:numPr>
                    <w:spacing w:line="594" w:lineRule="exact"/>
                    <w:ind w:left="363" w:firstLine="0"/>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工用具洁净：刀不锈、砧板不霉、台面无油污，荤、</w:t>
                  </w:r>
                  <w:proofErr w:type="gramStart"/>
                  <w:r>
                    <w:rPr>
                      <w:rFonts w:ascii="方正仿宋_GBK" w:eastAsia="方正仿宋_GBK" w:hAnsi="方正仿宋_GBK" w:cs="方正仿宋_GBK" w:hint="eastAsia"/>
                      <w:b/>
                      <w:bCs/>
                      <w:color w:val="000000" w:themeColor="text1"/>
                      <w:sz w:val="32"/>
                      <w:szCs w:val="32"/>
                    </w:rPr>
                    <w:t>素切配</w:t>
                  </w:r>
                  <w:proofErr w:type="gramEnd"/>
                  <w:r>
                    <w:rPr>
                      <w:rFonts w:ascii="方正仿宋_GBK" w:eastAsia="方正仿宋_GBK" w:hAnsi="方正仿宋_GBK" w:cs="方正仿宋_GBK" w:hint="eastAsia"/>
                      <w:b/>
                      <w:bCs/>
                      <w:color w:val="000000" w:themeColor="text1"/>
                      <w:sz w:val="32"/>
                      <w:szCs w:val="32"/>
                    </w:rPr>
                    <w:t>工用具分开使用，防止交叉污染。</w:t>
                  </w:r>
                </w:p>
                <w:p w:rsidR="00280FC6" w:rsidRDefault="00A909B9">
                  <w:pPr>
                    <w:numPr>
                      <w:ilvl w:val="0"/>
                      <w:numId w:val="3"/>
                    </w:numPr>
                    <w:spacing w:line="594" w:lineRule="exact"/>
                    <w:ind w:left="363" w:firstLine="0"/>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切配好的原辅材料：干净容器盛放、保鲜膜覆盖后冷藏存放。</w:t>
                  </w:r>
                </w:p>
                <w:p w:rsidR="00280FC6" w:rsidRDefault="00A909B9">
                  <w:pPr>
                    <w:numPr>
                      <w:ilvl w:val="0"/>
                      <w:numId w:val="3"/>
                    </w:numPr>
                    <w:spacing w:line="594" w:lineRule="exact"/>
                    <w:ind w:left="363" w:firstLine="0"/>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冷藏冷冻设备：定期除霜，确保正常使用。</w:t>
                  </w:r>
                </w:p>
                <w:p w:rsidR="00280FC6" w:rsidRDefault="00A909B9">
                  <w:pPr>
                    <w:numPr>
                      <w:ilvl w:val="0"/>
                      <w:numId w:val="3"/>
                    </w:numPr>
                    <w:spacing w:line="594" w:lineRule="exact"/>
                    <w:ind w:left="363" w:firstLine="0"/>
                    <w:jc w:val="left"/>
                    <w:textAlignment w:val="baseline"/>
                    <w:rPr>
                      <w:rFonts w:ascii="方正仿宋_GBK" w:eastAsia="方正仿宋_GBK" w:hAnsi="方正仿宋_GBK" w:cs="方正仿宋_GBK"/>
                      <w:b/>
                      <w:bCs/>
                      <w:color w:val="000000" w:themeColor="text1"/>
                      <w:sz w:val="32"/>
                      <w:szCs w:val="32"/>
                    </w:rPr>
                  </w:pPr>
                  <w:r>
                    <w:rPr>
                      <w:rFonts w:ascii="方正仿宋_GBK" w:eastAsia="方正仿宋_GBK" w:hAnsi="方正仿宋_GBK" w:cs="方正仿宋_GBK" w:hint="eastAsia"/>
                      <w:b/>
                      <w:bCs/>
                      <w:color w:val="000000" w:themeColor="text1"/>
                      <w:sz w:val="32"/>
                      <w:szCs w:val="32"/>
                    </w:rPr>
                    <w:t>清洁：场所清洁，工用具洗净，机械设备拆解后冲洗干净。</w:t>
                  </w:r>
                </w:p>
                <w:p w:rsidR="00280FC6" w:rsidRDefault="00A909B9">
                  <w:pPr>
                    <w:ind w:right="735"/>
                    <w:jc w:val="right"/>
                    <w:rPr>
                      <w:rFonts w:ascii="Times New Roman" w:eastAsia="方正仿宋_GBK" w:hAnsi="Times New Roman"/>
                      <w:b/>
                      <w:bCs/>
                      <w:color w:val="000000" w:themeColor="text1"/>
                      <w:szCs w:val="21"/>
                    </w:rPr>
                  </w:pPr>
                  <w:r>
                    <w:rPr>
                      <w:rFonts w:ascii="Times New Roman" w:eastAsia="方正仿宋_GBK" w:hAnsi="Times New Roman" w:hint="eastAsia"/>
                      <w:b/>
                      <w:bCs/>
                      <w:color w:val="000000" w:themeColor="text1"/>
                      <w:szCs w:val="21"/>
                    </w:rPr>
                    <w:t>重庆市教育委员会、市市场监管局监制</w:t>
                  </w:r>
                </w:p>
              </w:txbxContent>
            </v:textbox>
          </v:shape>
        </w:pict>
      </w:r>
      <w:r w:rsidR="00A909B9">
        <w:rPr>
          <w:rFonts w:ascii="Times New Roman" w:hAnsi="Times New Roman"/>
          <w:sz w:val="52"/>
          <w:szCs w:val="52"/>
        </w:rPr>
        <w:br w:type="page"/>
      </w:r>
    </w:p>
    <w:p w:rsidR="00280FC6" w:rsidRDefault="00280FC6">
      <w:pPr>
        <w:pStyle w:val="a7"/>
        <w:ind w:left="5250"/>
        <w:rPr>
          <w:rFonts w:ascii="Times New Roman" w:hAnsi="Times New Roman"/>
          <w:sz w:val="52"/>
          <w:szCs w:val="52"/>
        </w:rPr>
      </w:pPr>
      <w:r w:rsidRPr="00280FC6">
        <w:rPr>
          <w:rFonts w:ascii="Times New Roman" w:hAnsi="Times New Roman"/>
        </w:rPr>
        <w:lastRenderedPageBreak/>
        <w:pict>
          <v:shape id="_x0000_s1029" type="#_x0000_t202" style="position:absolute;left:0;text-align:left;margin-left:-7.05pt;margin-top:-.35pt;width:458.8pt;height:382.9pt;z-index:251667456" o:gfxdata="UEsDBAoAAAAAAIdO4kAAAAAAAAAAAAAAAAAEAAAAZHJzL1BLAwQUAAAACACHTuJA4K5LndsAAAAJ&#10;AQAADwAAAGRycy9kb3ducmV2LnhtbE2PzU7DMBCE70i8g7VI3FrHkKYQ4vRQqRInfkpBcHPjJYmI&#10;11HspqFPz3KC26xmNPNtsZpcJ0YcQutJg5onIJAqb1uqNexeNrMbECEasqbzhBq+McCqPD8rTG79&#10;kZ5x3MZacAmF3GhoYuxzKUPVoDNh7nsk9j794Ezkc6ilHcyRy10nr5Ikk860xAuN6XHdYPW1PTgN&#10;2Xj/Pr09fjyMOxlP69c+fdqcUq0vL1RyByLiFP/C8IvP6FAy094fyAbRaZipVHGUxRIE+7fJ9QLE&#10;XsMyWyiQZSH/f1D+AFBLAwQUAAAACACHTuJAmcY0ei0CAAByBAAADgAAAGRycy9lMm9Eb2MueG1s&#10;rVTBbtswDL0P2D8Iuq92mqZIgzrF2iC7DNuAbh+gyHIsQBY1UYmdH9j+YKdddt939TtKSW7atZce&#10;5oNNieQT3yPly6uhM2yvPGqwFZ+clJwpK6HWdlvxb1/X7+acYRC2FgasqvhBIb9avn1z2buFOoUW&#10;TK08IxCLi95VvA3BLYoCZas6gSfglCVnA74TgZZ+W9Re9ITemeK0LM+LHnztPEiFSLur7OQjon8N&#10;IDSNlmoFctcpGzKqV0YEooStdsiXqdqmUTJ8bhpUgZmKE9OQ3nQI2Zv4LpaXYrH1wrVajiWI15Tw&#10;jFMntKVDj1ArEQTbef0CqtPSA0ITTiR0RSaSFCEWk/KZNretcCpxIanRHUXH/wcrP+2/eKbris/P&#10;OLOio47f/fp59/vv3Z8fbBb16R0uKOzWUWAYrmGgqXnYR9qMtIfGd/FLhBj5Sd3DUV01BCZpc3Yx&#10;O5+W5JLkO5uWs7gg/OIx3XkMHxR0LBoV99S+pKrYf8SQQx9CRrHrtTYm2Ugh2WAOSKEyZaLfbm6M&#10;Z3tBA7C+Xl9PUu105hafRk/K+LxMmU/n0/JiLDOmpMzxKKMtQymMIvkeqNAsHWsylvUk1kU5G5HB&#10;6KPz38rW6fhMEZ+GRb4rgW1mgAdcQRjLMTYyUGnKR31ir3JPohWGzTA2cAP1gfrX06RXHL/vhFec&#10;+WBuIF8MYWULdC+y3hbe7wI0OmkekXI6sY8LGsWsQ742cdafrlPU469ieQ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grkud2wAAAAkBAAAPAAAAAAAAAAEAIAAAACIAAABkcnMvZG93bnJldi54bWxQ&#10;SwECFAAUAAAACACHTuJAmcY0ei0CAAByBAAADgAAAAAAAAABACAAAAAqAQAAZHJzL2Uyb0RvYy54&#10;bWxQSwUGAAAAAAYABgBZAQAAyQUAAAAA&#10;" fillcolor="#fbfb11" strokecolor="red" strokeweight="1.5pt">
            <v:fill color2="#838309" rotate="t" angle="90" focus="100%" type="gradient">
              <o:fill v:ext="view" type="gradientUnscaled"/>
            </v:fill>
            <v:stroke dashstyle="1 1" joinstyle="round"/>
            <v:textbox>
              <w:txbxContent>
                <w:p w:rsidR="00280FC6" w:rsidRDefault="00A909B9">
                  <w:pPr>
                    <w:spacing w:line="312" w:lineRule="auto"/>
                    <w:ind w:left="360"/>
                    <w:jc w:val="center"/>
                    <w:textAlignment w:val="baseline"/>
                    <w:rPr>
                      <w:rFonts w:ascii="方正小标宋_GBK" w:eastAsia="方正小标宋_GBK" w:hAnsi="方正小标宋_GBK" w:cs="方正小标宋_GBK"/>
                      <w:b/>
                      <w:bCs/>
                      <w:color w:val="C00000"/>
                      <w:sz w:val="44"/>
                      <w:szCs w:val="44"/>
                    </w:rPr>
                  </w:pPr>
                  <w:r>
                    <w:rPr>
                      <w:rFonts w:ascii="方正小标宋_GBK" w:eastAsia="方正小标宋_GBK" w:hAnsi="方正小标宋_GBK" w:cs="方正小标宋_GBK" w:hint="eastAsia"/>
                      <w:b/>
                      <w:bCs/>
                      <w:color w:val="C00000"/>
                      <w:sz w:val="44"/>
                      <w:szCs w:val="44"/>
                    </w:rPr>
                    <w:t>岗位提示</w:t>
                  </w:r>
                  <w:r>
                    <w:rPr>
                      <w:rFonts w:ascii="方正小标宋_GBK" w:eastAsia="方正小标宋_GBK" w:hAnsi="方正小标宋_GBK" w:cs="方正小标宋_GBK" w:hint="eastAsia"/>
                      <w:b/>
                      <w:bCs/>
                      <w:color w:val="C00000"/>
                      <w:sz w:val="44"/>
                      <w:szCs w:val="44"/>
                    </w:rPr>
                    <w:t>-</w:t>
                  </w:r>
                  <w:r>
                    <w:rPr>
                      <w:rFonts w:ascii="方正小标宋_GBK" w:eastAsia="方正小标宋_GBK" w:hAnsi="方正小标宋_GBK" w:cs="方正小标宋_GBK" w:hint="eastAsia"/>
                      <w:b/>
                      <w:bCs/>
                      <w:color w:val="C00000"/>
                      <w:sz w:val="44"/>
                      <w:szCs w:val="44"/>
                    </w:rPr>
                    <w:t>烹饪加工</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0"/>
                      <w:szCs w:val="30"/>
                    </w:rPr>
                  </w:pPr>
                  <w:r>
                    <w:rPr>
                      <w:rFonts w:ascii="方正仿宋_GBK" w:eastAsia="方正仿宋_GBK" w:hAnsi="方正仿宋_GBK" w:cs="方正仿宋_GBK" w:hint="eastAsia"/>
                      <w:b/>
                      <w:bCs/>
                      <w:color w:val="000000" w:themeColor="text1"/>
                      <w:sz w:val="30"/>
                      <w:szCs w:val="30"/>
                    </w:rPr>
                    <w:t>检查待烹饪食材：感官正常、无异物、加工工具和容器清洁、调味料未超保质期。</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0"/>
                      <w:szCs w:val="30"/>
                    </w:rPr>
                  </w:pPr>
                  <w:r>
                    <w:rPr>
                      <w:rFonts w:ascii="方正仿宋_GBK" w:eastAsia="方正仿宋_GBK" w:hAnsi="方正仿宋_GBK" w:cs="方正仿宋_GBK" w:hint="eastAsia"/>
                      <w:b/>
                      <w:bCs/>
                      <w:color w:val="000000" w:themeColor="text1"/>
                      <w:sz w:val="30"/>
                      <w:szCs w:val="30"/>
                    </w:rPr>
                    <w:t>工用具：生熟、荤素工用具分类管理、分开使用、定位存放，使用前保持清洁。</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0"/>
                      <w:szCs w:val="30"/>
                    </w:rPr>
                  </w:pPr>
                  <w:r>
                    <w:rPr>
                      <w:rFonts w:ascii="方正仿宋_GBK" w:eastAsia="方正仿宋_GBK" w:hAnsi="方正仿宋_GBK" w:cs="方正仿宋_GBK" w:hint="eastAsia"/>
                      <w:b/>
                      <w:bCs/>
                      <w:color w:val="000000" w:themeColor="text1"/>
                      <w:sz w:val="30"/>
                      <w:szCs w:val="30"/>
                    </w:rPr>
                    <w:t>熟食：烧熟煮透，中心温度</w:t>
                  </w:r>
                  <w:r>
                    <w:rPr>
                      <w:rFonts w:ascii="方正仿宋_GBK" w:eastAsia="方正仿宋_GBK" w:hAnsi="方正仿宋_GBK" w:cs="方正仿宋_GBK" w:hint="eastAsia"/>
                      <w:b/>
                      <w:bCs/>
                      <w:color w:val="000000" w:themeColor="text1"/>
                      <w:sz w:val="30"/>
                      <w:szCs w:val="30"/>
                    </w:rPr>
                    <w:t>&gt;70</w:t>
                  </w:r>
                  <w:r>
                    <w:rPr>
                      <w:rFonts w:ascii="方正仿宋_GBK" w:eastAsia="方正仿宋_GBK" w:hAnsi="方正仿宋_GBK" w:cs="方正仿宋_GBK" w:hint="eastAsia"/>
                      <w:b/>
                      <w:bCs/>
                      <w:color w:val="000000" w:themeColor="text1"/>
                      <w:sz w:val="30"/>
                      <w:szCs w:val="30"/>
                    </w:rPr>
                    <w:softHyphen/>
                  </w:r>
                  <w:hyperlink r:id="rId17" w:tgtFrame="_blank" w:history="1">
                    <w:r>
                      <w:rPr>
                        <w:rFonts w:ascii="方正仿宋_GBK" w:eastAsia="方正仿宋_GBK" w:hAnsi="方正仿宋_GBK" w:cs="方正仿宋_GBK" w:hint="eastAsia"/>
                        <w:b/>
                        <w:bCs/>
                        <w:color w:val="000000" w:themeColor="text1"/>
                        <w:sz w:val="30"/>
                        <w:szCs w:val="30"/>
                      </w:rPr>
                      <w:t>℃</w:t>
                    </w:r>
                  </w:hyperlink>
                  <w:r>
                    <w:rPr>
                      <w:rFonts w:ascii="方正仿宋_GBK" w:eastAsia="方正仿宋_GBK" w:hAnsi="方正仿宋_GBK" w:cs="方正仿宋_GBK" w:hint="eastAsia"/>
                      <w:b/>
                      <w:bCs/>
                      <w:color w:val="000000" w:themeColor="text1"/>
                      <w:sz w:val="30"/>
                      <w:szCs w:val="30"/>
                    </w:rPr>
                    <w:t>。</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0"/>
                      <w:szCs w:val="30"/>
                    </w:rPr>
                  </w:pPr>
                  <w:r>
                    <w:rPr>
                      <w:rFonts w:ascii="方正仿宋_GBK" w:eastAsia="方正仿宋_GBK" w:hAnsi="方正仿宋_GBK" w:cs="方正仿宋_GBK" w:hint="eastAsia"/>
                      <w:b/>
                      <w:bCs/>
                      <w:color w:val="000000" w:themeColor="text1"/>
                      <w:sz w:val="30"/>
                      <w:szCs w:val="30"/>
                    </w:rPr>
                    <w:t>不超限量、超范围使用食品添加剂，不使用非食用物质。</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0"/>
                      <w:szCs w:val="30"/>
                    </w:rPr>
                  </w:pPr>
                  <w:r>
                    <w:rPr>
                      <w:rFonts w:ascii="方正仿宋_GBK" w:eastAsia="方正仿宋_GBK" w:hAnsi="方正仿宋_GBK" w:cs="方正仿宋_GBK" w:hint="eastAsia"/>
                      <w:b/>
                      <w:bCs/>
                      <w:color w:val="000000" w:themeColor="text1"/>
                      <w:sz w:val="30"/>
                      <w:szCs w:val="30"/>
                    </w:rPr>
                    <w:t>调料加盖，调料瓶、炊具、用具等摆放整齐。</w:t>
                  </w:r>
                </w:p>
                <w:p w:rsidR="00280FC6" w:rsidRDefault="00A909B9">
                  <w:pPr>
                    <w:numPr>
                      <w:ilvl w:val="0"/>
                      <w:numId w:val="3"/>
                    </w:numPr>
                    <w:spacing w:line="408" w:lineRule="auto"/>
                    <w:jc w:val="left"/>
                    <w:textAlignment w:val="baseline"/>
                    <w:rPr>
                      <w:rFonts w:ascii="方正仿宋_GBK" w:eastAsia="方正仿宋_GBK" w:hAnsi="方正仿宋_GBK" w:cs="方正仿宋_GBK"/>
                      <w:b/>
                      <w:bCs/>
                      <w:color w:val="000000" w:themeColor="text1"/>
                      <w:sz w:val="30"/>
                      <w:szCs w:val="30"/>
                    </w:rPr>
                  </w:pPr>
                  <w:r>
                    <w:rPr>
                      <w:rFonts w:ascii="方正仿宋_GBK" w:eastAsia="方正仿宋_GBK" w:hAnsi="方正仿宋_GBK" w:cs="方正仿宋_GBK" w:hint="eastAsia"/>
                      <w:b/>
                      <w:bCs/>
                      <w:color w:val="000000" w:themeColor="text1"/>
                      <w:sz w:val="30"/>
                      <w:szCs w:val="30"/>
                    </w:rPr>
                    <w:t>加工区域操作台及地面清洗整理干净。</w:t>
                  </w:r>
                </w:p>
                <w:p w:rsidR="00280FC6" w:rsidRDefault="00A909B9">
                  <w:pPr>
                    <w:ind w:right="735"/>
                    <w:jc w:val="right"/>
                    <w:rPr>
                      <w:rFonts w:ascii="Times New Roman" w:eastAsia="方正仿宋_GBK" w:hAnsi="Times New Roman"/>
                      <w:b/>
                      <w:bCs/>
                      <w:color w:val="000000" w:themeColor="text1"/>
                      <w:szCs w:val="21"/>
                    </w:rPr>
                  </w:pPr>
                  <w:r>
                    <w:rPr>
                      <w:rFonts w:ascii="Times New Roman" w:eastAsia="方正仿宋_GBK" w:hAnsi="Times New Roman" w:hint="eastAsia"/>
                      <w:b/>
                      <w:bCs/>
                      <w:color w:val="000000" w:themeColor="text1"/>
                      <w:szCs w:val="21"/>
                    </w:rPr>
                    <w:t>重庆市教育委员会、市市场监管局</w:t>
                  </w:r>
                  <w:r>
                    <w:rPr>
                      <w:rFonts w:ascii="Times New Roman" w:eastAsia="方正仿宋_GBK" w:hAnsi="Times New Roman" w:hint="eastAsia"/>
                      <w:b/>
                      <w:bCs/>
                      <w:color w:val="000000" w:themeColor="text1"/>
                      <w:szCs w:val="21"/>
                    </w:rPr>
                    <w:t>监制</w:t>
                  </w:r>
                </w:p>
              </w:txbxContent>
            </v:textbox>
          </v:shape>
        </w:pict>
      </w:r>
    </w:p>
    <w:p w:rsidR="00280FC6" w:rsidRDefault="00280FC6">
      <w:pPr>
        <w:pStyle w:val="a7"/>
        <w:ind w:left="5250"/>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pStyle w:val="a7"/>
        <w:ind w:left="5250"/>
        <w:rPr>
          <w:rFonts w:ascii="Times New Roman" w:hAnsi="Times New Roman"/>
          <w:sz w:val="52"/>
          <w:szCs w:val="52"/>
        </w:rPr>
      </w:pPr>
    </w:p>
    <w:p w:rsidR="00280FC6" w:rsidRDefault="00280FC6">
      <w:pPr>
        <w:spacing w:line="600" w:lineRule="exact"/>
        <w:rPr>
          <w:rFonts w:ascii="Times New Roman" w:eastAsia="方正黑体_GBK" w:hAnsi="Times New Roman"/>
          <w:sz w:val="32"/>
          <w:szCs w:val="32"/>
        </w:rPr>
      </w:pPr>
    </w:p>
    <w:p w:rsidR="00280FC6" w:rsidRDefault="00280FC6">
      <w:pPr>
        <w:spacing w:line="600" w:lineRule="exact"/>
        <w:rPr>
          <w:rFonts w:ascii="Times New Roman" w:eastAsia="方正黑体_GBK" w:hAnsi="Times New Roman"/>
          <w:sz w:val="32"/>
          <w:szCs w:val="32"/>
        </w:rPr>
      </w:pPr>
    </w:p>
    <w:p w:rsidR="00280FC6" w:rsidRDefault="00280FC6">
      <w:pPr>
        <w:spacing w:line="600" w:lineRule="exact"/>
        <w:rPr>
          <w:rFonts w:ascii="Times New Roman" w:eastAsia="方正黑体_GBK" w:hAnsi="Times New Roman"/>
          <w:sz w:val="32"/>
          <w:szCs w:val="32"/>
        </w:rPr>
      </w:pPr>
    </w:p>
    <w:p w:rsidR="00280FC6" w:rsidRDefault="00280FC6">
      <w:pPr>
        <w:spacing w:line="600" w:lineRule="exact"/>
        <w:rPr>
          <w:rFonts w:ascii="Times New Roman" w:eastAsia="方正黑体_GBK" w:hAnsi="Times New Roman"/>
          <w:sz w:val="32"/>
          <w:szCs w:val="32"/>
        </w:rPr>
      </w:pPr>
    </w:p>
    <w:p w:rsidR="00280FC6" w:rsidRDefault="00280FC6">
      <w:pPr>
        <w:spacing w:line="600" w:lineRule="exact"/>
        <w:rPr>
          <w:rFonts w:ascii="Times New Roman" w:eastAsia="方正黑体_GBK" w:hAnsi="Times New Roman"/>
          <w:sz w:val="32"/>
          <w:szCs w:val="32"/>
        </w:rPr>
      </w:pPr>
    </w:p>
    <w:p w:rsidR="00280FC6" w:rsidRDefault="00280FC6">
      <w:pPr>
        <w:spacing w:line="600" w:lineRule="exact"/>
        <w:rPr>
          <w:rFonts w:ascii="Times New Roman" w:eastAsia="方正黑体_GBK" w:hAnsi="Times New Roman"/>
          <w:sz w:val="32"/>
          <w:szCs w:val="32"/>
        </w:rPr>
      </w:pPr>
    </w:p>
    <w:p w:rsidR="00280FC6" w:rsidRDefault="00280FC6">
      <w:pPr>
        <w:spacing w:line="600" w:lineRule="exact"/>
        <w:rPr>
          <w:rFonts w:ascii="Times New Roman" w:eastAsia="方正黑体_GBK" w:hAnsi="Times New Roman"/>
          <w:sz w:val="32"/>
          <w:szCs w:val="32"/>
        </w:rPr>
      </w:pPr>
    </w:p>
    <w:p w:rsidR="00280FC6" w:rsidRDefault="00280FC6">
      <w:pPr>
        <w:spacing w:line="600" w:lineRule="exact"/>
        <w:rPr>
          <w:rFonts w:ascii="Times New Roman" w:eastAsia="方正黑体_GBK" w:hAnsi="Times New Roman"/>
          <w:sz w:val="32"/>
          <w:szCs w:val="32"/>
        </w:rPr>
      </w:pPr>
    </w:p>
    <w:p w:rsidR="00280FC6" w:rsidRDefault="00280FC6">
      <w:pPr>
        <w:spacing w:line="600" w:lineRule="exact"/>
        <w:rPr>
          <w:rFonts w:ascii="Times New Roman" w:eastAsia="方正黑体_GBK" w:hAnsi="Times New Roman"/>
          <w:sz w:val="32"/>
          <w:szCs w:val="32"/>
        </w:rPr>
      </w:pPr>
    </w:p>
    <w:p w:rsidR="00280FC6" w:rsidRDefault="00280FC6">
      <w:pPr>
        <w:spacing w:line="600" w:lineRule="exact"/>
        <w:rPr>
          <w:rFonts w:ascii="Times New Roman" w:eastAsia="方正黑体_GBK" w:hAnsi="Times New Roman"/>
          <w:sz w:val="32"/>
          <w:szCs w:val="32"/>
        </w:rPr>
      </w:pPr>
    </w:p>
    <w:p w:rsidR="00280FC6" w:rsidRDefault="00280FC6">
      <w:pPr>
        <w:spacing w:line="600" w:lineRule="exact"/>
        <w:rPr>
          <w:rFonts w:ascii="Times New Roman" w:eastAsia="方正黑体_GBK" w:hAnsi="Times New Roman"/>
          <w:sz w:val="32"/>
          <w:szCs w:val="32"/>
        </w:rPr>
      </w:pPr>
    </w:p>
    <w:p w:rsidR="00280FC6" w:rsidRDefault="00A909B9">
      <w:pPr>
        <w:spacing w:line="520" w:lineRule="exact"/>
        <w:rPr>
          <w:rFonts w:ascii="Times New Roman" w:eastAsia="方正黑体_GBK" w:hAnsi="Times New Roman"/>
          <w:sz w:val="32"/>
          <w:szCs w:val="32"/>
        </w:rPr>
      </w:pPr>
      <w:r>
        <w:rPr>
          <w:rFonts w:ascii="Times New Roman" w:eastAsia="方正黑体_GBK" w:hAnsi="Times New Roman"/>
          <w:sz w:val="32"/>
          <w:szCs w:val="32"/>
        </w:rPr>
        <w:lastRenderedPageBreak/>
        <w:t>附件</w:t>
      </w:r>
      <w:r>
        <w:rPr>
          <w:rFonts w:ascii="Times New Roman" w:eastAsia="方正黑体_GBK" w:hAnsi="Times New Roman"/>
          <w:sz w:val="32"/>
          <w:szCs w:val="32"/>
        </w:rPr>
        <w:t>4</w:t>
      </w:r>
    </w:p>
    <w:p w:rsidR="00280FC6" w:rsidRDefault="00280FC6">
      <w:pPr>
        <w:spacing w:line="520" w:lineRule="exact"/>
        <w:jc w:val="center"/>
        <w:rPr>
          <w:rFonts w:ascii="Times New Roman" w:eastAsia="方正小标宋_GBK" w:hAnsi="Times New Roman"/>
          <w:sz w:val="44"/>
          <w:szCs w:val="44"/>
        </w:rPr>
      </w:pPr>
    </w:p>
    <w:p w:rsidR="00280FC6" w:rsidRDefault="00A909B9">
      <w:pPr>
        <w:spacing w:line="520" w:lineRule="exact"/>
        <w:jc w:val="center"/>
        <w:rPr>
          <w:rFonts w:ascii="Times New Roman" w:eastAsia="方正小标宋_GBK" w:hAnsi="Times New Roman"/>
          <w:sz w:val="44"/>
          <w:szCs w:val="44"/>
        </w:rPr>
      </w:pPr>
      <w:r>
        <w:rPr>
          <w:rFonts w:ascii="Times New Roman" w:eastAsia="方正小标宋_GBK" w:hAnsi="Times New Roman"/>
          <w:sz w:val="44"/>
          <w:szCs w:val="44"/>
        </w:rPr>
        <w:t>学校食堂主要食材质量要求</w:t>
      </w:r>
    </w:p>
    <w:p w:rsidR="00280FC6" w:rsidRDefault="00280FC6">
      <w:pPr>
        <w:spacing w:line="520" w:lineRule="exact"/>
        <w:ind w:firstLineChars="200" w:firstLine="640"/>
        <w:rPr>
          <w:rFonts w:ascii="Times New Roman" w:eastAsia="方正仿宋_GBK" w:hAnsi="Times New Roman"/>
          <w:kern w:val="0"/>
          <w:sz w:val="32"/>
          <w:szCs w:val="32"/>
          <w:shd w:val="clear" w:color="auto" w:fill="FFFFFF"/>
        </w:rPr>
      </w:pPr>
    </w:p>
    <w:p w:rsidR="00280FC6" w:rsidRDefault="00A909B9">
      <w:pPr>
        <w:spacing w:line="520" w:lineRule="exact"/>
        <w:ind w:firstLineChars="200" w:firstLine="640"/>
        <w:rPr>
          <w:rFonts w:ascii="Times New Roman" w:eastAsia="方正仿宋_GBK" w:hAnsi="Times New Roman"/>
          <w:kern w:val="0"/>
          <w:sz w:val="32"/>
          <w:szCs w:val="32"/>
          <w:shd w:val="clear" w:color="auto" w:fill="FFFFFF"/>
        </w:rPr>
      </w:pPr>
      <w:r>
        <w:rPr>
          <w:rFonts w:ascii="Times New Roman" w:eastAsia="方正仿宋_GBK" w:hAnsi="Times New Roman"/>
          <w:kern w:val="0"/>
          <w:sz w:val="32"/>
          <w:szCs w:val="32"/>
          <w:shd w:val="clear" w:color="auto" w:fill="FFFFFF"/>
        </w:rPr>
        <w:t>为学生提供安全、卫生、营养的膳食，学校食堂必须坚持</w:t>
      </w:r>
      <w:r>
        <w:rPr>
          <w:rFonts w:ascii="Times New Roman" w:eastAsia="方正仿宋_GBK" w:hAnsi="Times New Roman"/>
          <w:kern w:val="0"/>
          <w:sz w:val="32"/>
          <w:szCs w:val="32"/>
          <w:shd w:val="clear" w:color="auto" w:fill="FFFFFF"/>
        </w:rPr>
        <w:t>“</w:t>
      </w:r>
      <w:r>
        <w:rPr>
          <w:rFonts w:ascii="Times New Roman" w:eastAsia="方正仿宋_GBK" w:hAnsi="Times New Roman"/>
          <w:kern w:val="0"/>
          <w:sz w:val="32"/>
          <w:szCs w:val="32"/>
          <w:shd w:val="clear" w:color="auto" w:fill="FFFFFF"/>
        </w:rPr>
        <w:t>公益性</w:t>
      </w:r>
      <w:r>
        <w:rPr>
          <w:rFonts w:ascii="Times New Roman" w:eastAsia="方正仿宋_GBK" w:hAnsi="Times New Roman"/>
          <w:kern w:val="0"/>
          <w:sz w:val="32"/>
          <w:szCs w:val="32"/>
          <w:shd w:val="clear" w:color="auto" w:fill="FFFFFF"/>
        </w:rPr>
        <w:t>”“</w:t>
      </w:r>
      <w:r>
        <w:rPr>
          <w:rFonts w:ascii="Times New Roman" w:eastAsia="方正仿宋_GBK" w:hAnsi="Times New Roman"/>
          <w:kern w:val="0"/>
          <w:sz w:val="32"/>
          <w:szCs w:val="32"/>
          <w:shd w:val="clear" w:color="auto" w:fill="FFFFFF"/>
        </w:rPr>
        <w:t>非营利性</w:t>
      </w:r>
      <w:r>
        <w:rPr>
          <w:rFonts w:ascii="Times New Roman" w:eastAsia="方正仿宋_GBK" w:hAnsi="Times New Roman"/>
          <w:kern w:val="0"/>
          <w:sz w:val="32"/>
          <w:szCs w:val="32"/>
          <w:shd w:val="clear" w:color="auto" w:fill="FFFFFF"/>
        </w:rPr>
        <w:t>”</w:t>
      </w:r>
      <w:r>
        <w:rPr>
          <w:rFonts w:ascii="Times New Roman" w:eastAsia="方正仿宋_GBK" w:hAnsi="Times New Roman"/>
          <w:kern w:val="0"/>
          <w:sz w:val="32"/>
          <w:szCs w:val="32"/>
          <w:shd w:val="clear" w:color="auto" w:fill="FFFFFF"/>
        </w:rPr>
        <w:t>的原则，因地制宜，为学生提供高品质的营养膳食。食材质量是关键，以下为学校食堂主要食材质量要求，各学校结合实际择优选择。</w:t>
      </w:r>
    </w:p>
    <w:p w:rsidR="00280FC6" w:rsidRDefault="00A909B9">
      <w:pPr>
        <w:spacing w:line="520" w:lineRule="exact"/>
        <w:ind w:left="640"/>
        <w:rPr>
          <w:rFonts w:ascii="Times New Roman" w:eastAsia="方正仿宋_GBK" w:hAnsi="Times New Roman"/>
          <w:sz w:val="32"/>
          <w:szCs w:val="32"/>
        </w:rPr>
      </w:pPr>
      <w:r>
        <w:rPr>
          <w:rFonts w:ascii="Times New Roman" w:eastAsia="方正仿宋_GBK" w:hAnsi="Times New Roman"/>
          <w:sz w:val="32"/>
          <w:szCs w:val="32"/>
        </w:rPr>
        <w:t>1.</w:t>
      </w:r>
      <w:r>
        <w:rPr>
          <w:rFonts w:ascii="Times New Roman" w:eastAsia="方正仿宋_GBK" w:hAnsi="Times New Roman"/>
          <w:sz w:val="32"/>
          <w:szCs w:val="32"/>
        </w:rPr>
        <w:t>大米</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1</w:t>
      </w:r>
      <w:r>
        <w:rPr>
          <w:rFonts w:ascii="Times New Roman" w:eastAsia="方正仿宋_GBK" w:hAnsi="Times New Roman"/>
          <w:sz w:val="32"/>
          <w:szCs w:val="32"/>
        </w:rPr>
        <w:t>）严禁使用陈化</w:t>
      </w:r>
      <w:proofErr w:type="gramStart"/>
      <w:r>
        <w:rPr>
          <w:rFonts w:ascii="Times New Roman" w:eastAsia="方正仿宋_GBK" w:hAnsi="Times New Roman"/>
          <w:sz w:val="32"/>
          <w:szCs w:val="32"/>
        </w:rPr>
        <w:t>粮及其</w:t>
      </w:r>
      <w:proofErr w:type="gramEnd"/>
      <w:r>
        <w:rPr>
          <w:rFonts w:ascii="Times New Roman" w:eastAsia="方正仿宋_GBK" w:hAnsi="Times New Roman"/>
          <w:sz w:val="32"/>
          <w:szCs w:val="32"/>
        </w:rPr>
        <w:t>再加工产品。</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2</w:t>
      </w:r>
      <w:r>
        <w:rPr>
          <w:rFonts w:ascii="Times New Roman" w:eastAsia="方正仿宋_GBK" w:hAnsi="Times New Roman"/>
          <w:sz w:val="32"/>
          <w:szCs w:val="32"/>
        </w:rPr>
        <w:t>）需符合《大米》（</w:t>
      </w:r>
      <w:r>
        <w:rPr>
          <w:rFonts w:ascii="Times New Roman" w:eastAsia="方正仿宋_GBK" w:hAnsi="Times New Roman"/>
          <w:sz w:val="32"/>
          <w:szCs w:val="32"/>
        </w:rPr>
        <w:t>GB1354</w:t>
      </w:r>
      <w:r>
        <w:rPr>
          <w:rFonts w:ascii="Times New Roman" w:eastAsia="方正仿宋_GBK" w:hAnsi="Times New Roman"/>
          <w:sz w:val="32"/>
          <w:szCs w:val="32"/>
        </w:rPr>
        <w:t>）优质大米质量指标二级及以上标准。</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3</w:t>
      </w:r>
      <w:r>
        <w:rPr>
          <w:rFonts w:ascii="Times New Roman" w:eastAsia="方正仿宋_GBK" w:hAnsi="Times New Roman"/>
          <w:sz w:val="32"/>
          <w:szCs w:val="32"/>
        </w:rPr>
        <w:t>）随货附有同批次产品出厂检验合格报告或合格证明文件。</w:t>
      </w:r>
    </w:p>
    <w:p w:rsidR="00280FC6" w:rsidRDefault="00A909B9">
      <w:pPr>
        <w:spacing w:line="520" w:lineRule="exact"/>
        <w:ind w:left="640"/>
        <w:rPr>
          <w:rFonts w:ascii="Times New Roman" w:eastAsia="方正仿宋_GBK" w:hAnsi="Times New Roman"/>
          <w:sz w:val="32"/>
          <w:szCs w:val="32"/>
        </w:rPr>
      </w:pPr>
      <w:r>
        <w:rPr>
          <w:rFonts w:ascii="Times New Roman" w:eastAsia="方正仿宋_GBK" w:hAnsi="Times New Roman"/>
          <w:sz w:val="32"/>
          <w:szCs w:val="32"/>
        </w:rPr>
        <w:t>2.</w:t>
      </w:r>
      <w:r>
        <w:rPr>
          <w:rFonts w:ascii="Times New Roman" w:eastAsia="方正仿宋_GBK" w:hAnsi="Times New Roman"/>
          <w:sz w:val="32"/>
          <w:szCs w:val="32"/>
        </w:rPr>
        <w:t>面粉</w:t>
      </w:r>
    </w:p>
    <w:p w:rsidR="00280FC6" w:rsidRDefault="00A909B9" w:rsidP="00A5781E">
      <w:pPr>
        <w:pStyle w:val="10"/>
        <w:spacing w:line="520" w:lineRule="exact"/>
        <w:ind w:firstLineChars="199" w:firstLine="637"/>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1</w:t>
      </w:r>
      <w:r>
        <w:rPr>
          <w:rFonts w:ascii="Times New Roman" w:eastAsia="方正仿宋_GBK" w:hAnsi="Times New Roman"/>
          <w:sz w:val="32"/>
          <w:szCs w:val="32"/>
        </w:rPr>
        <w:t>）符合《小麦粉》（</w:t>
      </w:r>
      <w:r>
        <w:rPr>
          <w:rFonts w:ascii="Times New Roman" w:eastAsia="方正仿宋_GBK" w:hAnsi="Times New Roman"/>
          <w:sz w:val="32"/>
          <w:szCs w:val="32"/>
        </w:rPr>
        <w:t>GB1355</w:t>
      </w:r>
      <w:r>
        <w:rPr>
          <w:rFonts w:ascii="Times New Roman" w:eastAsia="方正仿宋_GBK" w:hAnsi="Times New Roman"/>
          <w:sz w:val="32"/>
          <w:szCs w:val="32"/>
        </w:rPr>
        <w:t>）相关要求。</w:t>
      </w:r>
    </w:p>
    <w:p w:rsidR="00280FC6" w:rsidRDefault="00A909B9" w:rsidP="00A5781E">
      <w:pPr>
        <w:pStyle w:val="10"/>
        <w:spacing w:line="520" w:lineRule="exact"/>
        <w:ind w:left="1" w:firstLineChars="199" w:firstLine="637"/>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2</w:t>
      </w:r>
      <w:r>
        <w:rPr>
          <w:rFonts w:ascii="Times New Roman" w:eastAsia="方正仿宋_GBK" w:hAnsi="Times New Roman"/>
          <w:sz w:val="32"/>
          <w:szCs w:val="32"/>
        </w:rPr>
        <w:t>）随货附有同批次产品出厂检验合格报告或合格证明文件。</w:t>
      </w:r>
    </w:p>
    <w:p w:rsidR="00280FC6" w:rsidRDefault="00A909B9">
      <w:pPr>
        <w:spacing w:line="520" w:lineRule="exact"/>
        <w:ind w:left="640"/>
        <w:rPr>
          <w:rFonts w:ascii="Times New Roman" w:eastAsia="方正仿宋_GBK" w:hAnsi="Times New Roman"/>
          <w:sz w:val="32"/>
          <w:szCs w:val="32"/>
        </w:rPr>
      </w:pPr>
      <w:r>
        <w:rPr>
          <w:rFonts w:ascii="Times New Roman" w:eastAsia="方正仿宋_GBK" w:hAnsi="Times New Roman"/>
          <w:sz w:val="32"/>
          <w:szCs w:val="32"/>
        </w:rPr>
        <w:t>3.</w:t>
      </w:r>
      <w:r>
        <w:rPr>
          <w:rFonts w:ascii="Times New Roman" w:eastAsia="方正仿宋_GBK" w:hAnsi="Times New Roman"/>
          <w:sz w:val="32"/>
          <w:szCs w:val="32"/>
        </w:rPr>
        <w:t>食用油</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1</w:t>
      </w:r>
      <w:r>
        <w:rPr>
          <w:rFonts w:ascii="Times New Roman" w:eastAsia="方正仿宋_GBK" w:hAnsi="Times New Roman"/>
          <w:sz w:val="32"/>
          <w:szCs w:val="32"/>
        </w:rPr>
        <w:t>）符合《食品安全国家标准植物油》（</w:t>
      </w:r>
      <w:r>
        <w:rPr>
          <w:rFonts w:ascii="Times New Roman" w:eastAsia="方正仿宋_GBK" w:hAnsi="Times New Roman"/>
          <w:sz w:val="32"/>
          <w:szCs w:val="32"/>
        </w:rPr>
        <w:t>GB 2716</w:t>
      </w:r>
      <w:r>
        <w:rPr>
          <w:rFonts w:ascii="Times New Roman" w:eastAsia="方正仿宋_GBK" w:hAnsi="Times New Roman"/>
          <w:sz w:val="32"/>
          <w:szCs w:val="32"/>
        </w:rPr>
        <w:t>）相关要求。</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2</w:t>
      </w:r>
      <w:r>
        <w:rPr>
          <w:rFonts w:ascii="Times New Roman" w:eastAsia="方正仿宋_GBK" w:hAnsi="Times New Roman"/>
          <w:sz w:val="32"/>
          <w:szCs w:val="32"/>
        </w:rPr>
        <w:t>）根据供餐规模选择适宜规格的预包装食用油，严禁使用散装食用油。</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3</w:t>
      </w:r>
      <w:r>
        <w:rPr>
          <w:rFonts w:ascii="Times New Roman" w:eastAsia="方正仿宋_GBK" w:hAnsi="Times New Roman"/>
          <w:sz w:val="32"/>
          <w:szCs w:val="32"/>
        </w:rPr>
        <w:t>）选用大众品牌、物理压榨加工工艺生产的食用油。</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4</w:t>
      </w:r>
      <w:r>
        <w:rPr>
          <w:rFonts w:ascii="Times New Roman" w:eastAsia="方正仿宋_GBK" w:hAnsi="Times New Roman"/>
          <w:sz w:val="32"/>
          <w:szCs w:val="32"/>
        </w:rPr>
        <w:t>）随货附有同批次产品出厂检验合格报告或合格证明文件。</w:t>
      </w:r>
    </w:p>
    <w:p w:rsidR="00280FC6" w:rsidRDefault="00A909B9">
      <w:pPr>
        <w:spacing w:line="520" w:lineRule="exact"/>
        <w:ind w:left="640"/>
        <w:rPr>
          <w:rFonts w:ascii="Times New Roman" w:eastAsia="方正仿宋_GBK" w:hAnsi="Times New Roman"/>
          <w:sz w:val="32"/>
          <w:szCs w:val="32"/>
        </w:rPr>
      </w:pPr>
      <w:r>
        <w:rPr>
          <w:rFonts w:ascii="Times New Roman" w:eastAsia="方正仿宋_GBK" w:hAnsi="Times New Roman"/>
          <w:sz w:val="32"/>
          <w:szCs w:val="32"/>
        </w:rPr>
        <w:t>4.</w:t>
      </w:r>
      <w:r>
        <w:rPr>
          <w:rFonts w:ascii="Times New Roman" w:eastAsia="方正仿宋_GBK" w:hAnsi="Times New Roman"/>
          <w:sz w:val="32"/>
          <w:szCs w:val="32"/>
        </w:rPr>
        <w:t>肉</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1</w:t>
      </w:r>
      <w:r>
        <w:rPr>
          <w:rFonts w:ascii="Times New Roman" w:eastAsia="方正仿宋_GBK" w:hAnsi="Times New Roman"/>
          <w:sz w:val="32"/>
          <w:szCs w:val="32"/>
        </w:rPr>
        <w:t>）猪肉宜为生猪定点屠宰企业提供的具有</w:t>
      </w:r>
      <w:r>
        <w:rPr>
          <w:rFonts w:ascii="Times New Roman" w:eastAsia="方正仿宋_GBK" w:hAnsi="Times New Roman"/>
          <w:sz w:val="32"/>
          <w:szCs w:val="32"/>
        </w:rPr>
        <w:t>“</w:t>
      </w:r>
      <w:r>
        <w:rPr>
          <w:rFonts w:ascii="Times New Roman" w:eastAsia="方正仿宋_GBK" w:hAnsi="Times New Roman"/>
          <w:sz w:val="32"/>
          <w:szCs w:val="32"/>
        </w:rPr>
        <w:t>动物检疫合格证明</w:t>
      </w:r>
      <w:r>
        <w:rPr>
          <w:rFonts w:ascii="Times New Roman" w:eastAsia="方正仿宋_GBK" w:hAnsi="Times New Roman"/>
          <w:sz w:val="32"/>
          <w:szCs w:val="32"/>
        </w:rPr>
        <w:t>”</w:t>
      </w:r>
      <w:r>
        <w:rPr>
          <w:rFonts w:ascii="Times New Roman" w:eastAsia="方正仿宋_GBK" w:hAnsi="Times New Roman"/>
          <w:sz w:val="32"/>
          <w:szCs w:val="32"/>
        </w:rPr>
        <w:t>和</w:t>
      </w:r>
      <w:r>
        <w:rPr>
          <w:rFonts w:ascii="Times New Roman" w:eastAsia="方正仿宋_GBK" w:hAnsi="Times New Roman"/>
          <w:sz w:val="32"/>
          <w:szCs w:val="32"/>
        </w:rPr>
        <w:t>“</w:t>
      </w:r>
      <w:r>
        <w:rPr>
          <w:rFonts w:ascii="Times New Roman" w:eastAsia="方正仿宋_GBK" w:hAnsi="Times New Roman"/>
          <w:sz w:val="32"/>
          <w:szCs w:val="32"/>
        </w:rPr>
        <w:t>肉品品质检验合格证</w:t>
      </w:r>
      <w:r>
        <w:rPr>
          <w:rFonts w:ascii="Times New Roman" w:eastAsia="方正仿宋_GBK" w:hAnsi="Times New Roman"/>
          <w:sz w:val="32"/>
          <w:szCs w:val="32"/>
        </w:rPr>
        <w:t>”</w:t>
      </w:r>
      <w:r>
        <w:rPr>
          <w:rFonts w:ascii="Times New Roman" w:eastAsia="方正仿宋_GBK" w:hAnsi="Times New Roman"/>
          <w:sz w:val="32"/>
          <w:szCs w:val="32"/>
        </w:rPr>
        <w:t>的新鲜肉，同时应符合《猪肉等级</w:t>
      </w:r>
      <w:r>
        <w:rPr>
          <w:rFonts w:ascii="Times New Roman" w:eastAsia="方正仿宋_GBK" w:hAnsi="Times New Roman"/>
          <w:sz w:val="32"/>
          <w:szCs w:val="32"/>
        </w:rPr>
        <w:lastRenderedPageBreak/>
        <w:t>规格》</w:t>
      </w:r>
      <w:r>
        <w:rPr>
          <w:rFonts w:ascii="Times New Roman" w:eastAsia="方正仿宋_GBK" w:hAnsi="Times New Roman"/>
          <w:sz w:val="32"/>
          <w:szCs w:val="32"/>
        </w:rPr>
        <w:t>NY/T1759</w:t>
      </w:r>
      <w:r>
        <w:rPr>
          <w:rFonts w:ascii="Times New Roman" w:eastAsia="方正仿宋_GBK" w:hAnsi="Times New Roman"/>
          <w:sz w:val="32"/>
          <w:szCs w:val="32"/>
        </w:rPr>
        <w:t>规定。</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2</w:t>
      </w:r>
      <w:r>
        <w:rPr>
          <w:rFonts w:ascii="Times New Roman" w:eastAsia="方正仿宋_GBK" w:hAnsi="Times New Roman"/>
          <w:sz w:val="32"/>
          <w:szCs w:val="32"/>
        </w:rPr>
        <w:t>）猪皮上检验检疫章（红色）和肉品品质检验章（蓝色）清晰可见，检验检疫合格票和肉品品质检验合格票随货同行，货票一致。</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3</w:t>
      </w:r>
      <w:r>
        <w:rPr>
          <w:rFonts w:ascii="Times New Roman" w:eastAsia="方正仿宋_GBK" w:hAnsi="Times New Roman"/>
          <w:sz w:val="32"/>
          <w:szCs w:val="32"/>
        </w:rPr>
        <w:t>）感官色泽正常，无异味，骨骼尺寸正常。</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4</w:t>
      </w:r>
      <w:r>
        <w:rPr>
          <w:rFonts w:ascii="Times New Roman" w:eastAsia="方正仿宋_GBK" w:hAnsi="Times New Roman"/>
          <w:sz w:val="32"/>
          <w:szCs w:val="32"/>
        </w:rPr>
        <w:t>）严禁使用来源不明、感官异常、腐烂、变质、未按规定进行检疫或检验检疫不合格的禽、畜肉。</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5</w:t>
      </w:r>
      <w:r>
        <w:rPr>
          <w:rFonts w:ascii="Times New Roman" w:eastAsia="方正仿宋_GBK" w:hAnsi="Times New Roman"/>
          <w:sz w:val="32"/>
          <w:szCs w:val="32"/>
        </w:rPr>
        <w:t>）学校应提供猪、牛、羊、鸡、鸭等种类丰富的肉类。</w:t>
      </w:r>
    </w:p>
    <w:p w:rsidR="00280FC6" w:rsidRDefault="00A909B9">
      <w:pPr>
        <w:spacing w:line="520" w:lineRule="exact"/>
        <w:ind w:left="640"/>
        <w:rPr>
          <w:rFonts w:ascii="Times New Roman" w:eastAsia="方正仿宋_GBK" w:hAnsi="Times New Roman"/>
          <w:sz w:val="32"/>
          <w:szCs w:val="32"/>
        </w:rPr>
      </w:pPr>
      <w:r>
        <w:rPr>
          <w:rFonts w:ascii="Times New Roman" w:eastAsia="方正仿宋_GBK" w:hAnsi="Times New Roman"/>
          <w:sz w:val="32"/>
          <w:szCs w:val="32"/>
        </w:rPr>
        <w:t>5.</w:t>
      </w:r>
      <w:r>
        <w:rPr>
          <w:rFonts w:ascii="Times New Roman" w:eastAsia="方正仿宋_GBK" w:hAnsi="Times New Roman"/>
          <w:sz w:val="32"/>
          <w:szCs w:val="32"/>
        </w:rPr>
        <w:t>干副食</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1</w:t>
      </w:r>
      <w:r>
        <w:rPr>
          <w:rFonts w:ascii="Times New Roman" w:eastAsia="方正仿宋_GBK" w:hAnsi="Times New Roman"/>
          <w:sz w:val="32"/>
          <w:szCs w:val="32"/>
        </w:rPr>
        <w:t>）应选用具有合法资质供货商提供的检验合格且感官正常的干副食。</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2</w:t>
      </w:r>
      <w:r>
        <w:rPr>
          <w:rFonts w:ascii="Times New Roman" w:eastAsia="方正仿宋_GBK" w:hAnsi="Times New Roman"/>
          <w:sz w:val="32"/>
          <w:szCs w:val="32"/>
        </w:rPr>
        <w:t>）应采购获证企业生产的食品原料，不得采购食品生产加工小作坊生产的干副食。</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3</w:t>
      </w:r>
      <w:r>
        <w:rPr>
          <w:rFonts w:ascii="Times New Roman" w:eastAsia="方正仿宋_GBK" w:hAnsi="Times New Roman"/>
          <w:sz w:val="32"/>
          <w:szCs w:val="32"/>
        </w:rPr>
        <w:t>）干副食包装材料应符合食品相关产品要求，无</w:t>
      </w:r>
      <w:r>
        <w:rPr>
          <w:rFonts w:ascii="Times New Roman" w:eastAsia="方正仿宋_GBK" w:hAnsi="Times New Roman"/>
          <w:sz w:val="32"/>
          <w:szCs w:val="32"/>
        </w:rPr>
        <w:t>毒无害。</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4</w:t>
      </w:r>
      <w:r>
        <w:rPr>
          <w:rFonts w:ascii="Times New Roman" w:eastAsia="方正仿宋_GBK" w:hAnsi="Times New Roman"/>
          <w:sz w:val="32"/>
          <w:szCs w:val="32"/>
        </w:rPr>
        <w:t>）随货附有同批次产品出厂检验合格报告或合格证明文件。</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6.</w:t>
      </w:r>
      <w:r>
        <w:rPr>
          <w:rFonts w:ascii="Times New Roman" w:eastAsia="方正仿宋_GBK" w:hAnsi="Times New Roman"/>
          <w:sz w:val="32"/>
          <w:szCs w:val="32"/>
        </w:rPr>
        <w:t>蔬菜</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1</w:t>
      </w:r>
      <w:r>
        <w:rPr>
          <w:rFonts w:ascii="Times New Roman" w:eastAsia="方正仿宋_GBK" w:hAnsi="Times New Roman"/>
          <w:sz w:val="32"/>
          <w:szCs w:val="32"/>
        </w:rPr>
        <w:t>）严禁使用</w:t>
      </w:r>
      <w:r>
        <w:rPr>
          <w:rFonts w:ascii="Times New Roman" w:eastAsia="方正仿宋_GBK" w:hAnsi="Times New Roman"/>
          <w:sz w:val="32"/>
          <w:szCs w:val="32"/>
        </w:rPr>
        <w:t>“</w:t>
      </w:r>
      <w:r>
        <w:rPr>
          <w:rFonts w:ascii="Times New Roman" w:eastAsia="方正仿宋_GBK" w:hAnsi="Times New Roman"/>
          <w:sz w:val="32"/>
          <w:szCs w:val="32"/>
        </w:rPr>
        <w:t>坝脚菜、边角菜</w:t>
      </w:r>
      <w:r>
        <w:rPr>
          <w:rFonts w:ascii="Times New Roman" w:eastAsia="方正仿宋_GBK" w:hAnsi="Times New Roman"/>
          <w:sz w:val="32"/>
          <w:szCs w:val="32"/>
        </w:rPr>
        <w:t>”</w:t>
      </w:r>
      <w:r>
        <w:rPr>
          <w:rFonts w:ascii="Times New Roman" w:eastAsia="方正仿宋_GBK" w:hAnsi="Times New Roman"/>
          <w:sz w:val="32"/>
          <w:szCs w:val="32"/>
        </w:rPr>
        <w:t>等劣质和腐烂变质蔬菜。</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2</w:t>
      </w:r>
      <w:r>
        <w:rPr>
          <w:rFonts w:ascii="Times New Roman" w:eastAsia="方正仿宋_GBK" w:hAnsi="Times New Roman"/>
          <w:sz w:val="32"/>
          <w:szCs w:val="32"/>
        </w:rPr>
        <w:t>）不宜长期使用土豆、南瓜、冬瓜等单一品类蔬菜，要保证菜品供应的多样性。</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3</w:t>
      </w:r>
      <w:r>
        <w:rPr>
          <w:rFonts w:ascii="Times New Roman" w:eastAsia="方正仿宋_GBK" w:hAnsi="Times New Roman"/>
          <w:sz w:val="32"/>
          <w:szCs w:val="32"/>
        </w:rPr>
        <w:t>）不宜过多库存西红柿等易变质的蔬菜。</w:t>
      </w:r>
    </w:p>
    <w:p w:rsidR="00280FC6" w:rsidRDefault="00A909B9">
      <w:pPr>
        <w:spacing w:line="52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sz w:val="32"/>
          <w:szCs w:val="32"/>
        </w:rPr>
        <w:t>4</w:t>
      </w:r>
      <w:r>
        <w:rPr>
          <w:rFonts w:ascii="Times New Roman" w:eastAsia="方正仿宋_GBK" w:hAnsi="Times New Roman"/>
          <w:sz w:val="32"/>
          <w:szCs w:val="32"/>
        </w:rPr>
        <w:t>）不得使用四季豆、鲜黄花菜、野生蘑菇、发芽土豆等高风险食材。</w:t>
      </w:r>
    </w:p>
    <w:p w:rsidR="00280FC6" w:rsidRDefault="00280FC6">
      <w:pPr>
        <w:spacing w:line="520" w:lineRule="exact"/>
        <w:ind w:firstLineChars="200" w:firstLine="640"/>
        <w:rPr>
          <w:rFonts w:ascii="Times New Roman" w:eastAsia="方正仿宋_GBK" w:hAnsi="Times New Roman"/>
          <w:sz w:val="32"/>
          <w:szCs w:val="32"/>
        </w:rPr>
      </w:pPr>
    </w:p>
    <w:p w:rsidR="00280FC6" w:rsidRDefault="00280FC6">
      <w:pPr>
        <w:spacing w:line="594" w:lineRule="exact"/>
        <w:rPr>
          <w:rFonts w:ascii="Times New Roman" w:eastAsia="方正仿宋_GBK" w:hAnsi="Times New Roman"/>
          <w:szCs w:val="32"/>
        </w:rPr>
      </w:pPr>
    </w:p>
    <w:p w:rsidR="00280FC6" w:rsidRDefault="00280FC6">
      <w:pPr>
        <w:spacing w:line="594" w:lineRule="exact"/>
        <w:ind w:firstLineChars="100" w:firstLine="280"/>
        <w:rPr>
          <w:rFonts w:ascii="Times New Roman" w:eastAsia="方正仿宋_GBK" w:hAnsi="Times New Roman"/>
          <w:sz w:val="28"/>
          <w:szCs w:val="28"/>
        </w:rPr>
      </w:pPr>
      <w:r w:rsidRPr="00280FC6">
        <w:rPr>
          <w:rFonts w:ascii="Times New Roman" w:eastAsia="方正仿宋_GBK" w:hAnsi="Times New Roman"/>
          <w:kern w:val="0"/>
          <w:sz w:val="28"/>
          <w:szCs w:val="28"/>
        </w:rPr>
        <w:pict>
          <v:line id="直接连接符 2" o:spid="_x0000_s1028" style="position:absolute;left:0;text-align:left;z-index:251671552" from="7.8pt,33.8pt" to="444.6pt,33.8pt" o:gfxdata="UEsDBAoAAAAAAIdO4kAAAAAAAAAAAAAAAAAEAAAAZHJzL1BLAwQUAAAACACHTuJAq0uuZNYAAAAI&#10;AQAADwAAAGRycy9kb3ducmV2LnhtbE2PzU7DQAyE70i8w8pI3OimFSQhZFOhSkhcKGrhAdysm0Rk&#10;vVF2+5M+PUYc4GSNZzT+XC7PrldHGkPn2cB8loAirr3tuDHw+fFyl4MKEdli75kMTBRgWV1flVhY&#10;f+INHbexUVLCoUADbYxDoXWoW3IYZn4gFm/vR4dR5NhoO+JJyl2vF0mSaocdy4UWB1q1VH9tD87A&#10;ZuXX2fNw//66jm/77HKZqG4mY25v5skTqEjn+BeGH3xBh0qYdv7ANqhe9EMqSQNpJlP8PH9cgNr9&#10;LnRV6v8PVN9QSwMEFAAAAAgAh07iQPP4Ftj7AQAA8wMAAA4AAABkcnMvZTJvRG9jLnhtbK1TzY7T&#10;MBC+I/EOlu80baG7q6jpHrYsFwSVgAeYOk5iyX/yuE37ErwAEjc4ceTO27A8BmMnW5bl0gM5OGPP&#10;zDfzfR4vrw9Gs70MqJyt+Gwy5Uxa4Wpl24p/eH/77IozjGBr0M7Kih8l8uvV0yfL3pdy7jqnaxkY&#10;gVgse1/xLkZfFgWKThrAifPSkrNxwUCkbWiLOkBP6EYX8+n0ouhdqH1wQiLS6Xpw8hExnAPomkYJ&#10;uXZiZ6SNA2qQGiJRwk555KvcbdNIEd82DcrIdMWJacwrFSF7m9ZitYSyDeA7JcYW4JwWHnEyoCwV&#10;PUGtIQLbBfUPlFEiOHRNnAhnioFIVoRYzKaPtHnXgZeZC0mN/iQ6/j9Y8Wa/CUzVFV9wZsHQhd99&#10;+v7z45dfPz7TevftK5snkXqPJcXe2E0Yd+g3ITE+NMGkP3Fhhyzs8SSsPEQm6HCxeHH5/II0F/e+&#10;4k+iDxhfSWdYMiqulU2coYT9a4xUjELvQ9KxtqynuV1cXVLHAmgCG7p5Mo0nFmjbnIxOq/pWaZ1S&#10;MLTbGx3YHtIU5C9xIuC/wlKVNWA3xGXXMB+dhPqlrVk8etLH0rPgqQcja860pFeULAKEMoLS50RS&#10;aW1TgswzOhJNIg+yJmvr6iPdzc4H1XYkzCz3nDw0C7n7cW7TsD3ck/3wra5+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tLrmTWAAAACAEAAA8AAAAAAAAAAQAgAAAAIgAAAGRycy9kb3ducmV2Lnht&#10;bFBLAQIUABQAAAAIAIdO4kDz+BbY+wEAAPMDAAAOAAAAAAAAAAEAIAAAACUBAABkcnMvZTJvRG9j&#10;LnhtbFBLBQYAAAAABgAGAFkBAACSBQAAAAA=&#10;" strokeweight="1.25pt"/>
        </w:pict>
      </w:r>
      <w:r w:rsidRPr="00280FC6">
        <w:rPr>
          <w:rFonts w:ascii="Times New Roman" w:eastAsia="方正仿宋_GBK" w:hAnsi="Times New Roman"/>
          <w:kern w:val="0"/>
          <w:sz w:val="28"/>
          <w:szCs w:val="28"/>
        </w:rPr>
        <w:pict>
          <v:line id="直接连接符 3" o:spid="_x0000_s1027" style="position:absolute;left:0;text-align:left;z-index:251670528" from="7.8pt,2.4pt" to="444.6pt,2.4pt" o:gfxdata="UEsDBAoAAAAAAIdO4kAAAAAAAAAAAAAAAAAEAAAAZHJzL1BLAwQUAAAACACHTuJAIm8a49UAAAAG&#10;AQAADwAAAGRycy9kb3ducmV2LnhtbE2P3U7CQBCF7018h82YeCdbCEIt3RJDYuKNGNAHGLpD29Cd&#10;bbrLT3l6R2/w8ss5OfNNvry4Vp2oD41nA+NRAoq49LbhysD319tTCipEZIutZzIwUIBlcX+XY2b9&#10;mTd02sZKyQiHDA3UMXaZ1qGsyWEY+Y5Ysr3vHUbBvtK2x7OMu1ZPkmSmHTYsF2rsaFVTedgenYHN&#10;yq/nr930830dP/bz63WgshqMeXwYJwtQkS7xVoZffVGHQpx2/sg2qFb4eSZNA1N5QOI0fZmA2v2x&#10;LnL9X7/4AVBLAwQUAAAACACHTuJAa/2YD/wBAADzAwAADgAAAGRycy9lMm9Eb2MueG1srVPNbhMx&#10;EL4j8Q6W72STlLTVKpseGsoFQSToA0y83l1L/pPHySYvwQsgcYMTR+68TctjdOxNQymXHNiDd+yZ&#10;+Wa+z+P51c5otpUBlbMVn4zGnEkrXK1sW/HbTzevLjnDCLYG7ays+F4iv1q8fDHvfSmnrnO6loER&#10;iMWy9xXvYvRlUaDopAEcOS8tORsXDETahraoA/SEbnQxHY/Pi96F2gcnJCKdLgcnPyCGUwBd0ygh&#10;l05sjLRxQA1SQyRK2CmPfJG7bRop4oemQRmZrjgxjXmlImSv01os5lC2AXynxKEFOKWFZ5wMKEtF&#10;j1BLiMA2Qf0DZZQIDl0TR8KZYiCSFSEWk/EzbT524GXmQlKjP4qO/w9WvN+uAlN1xaecWTB04fdf&#10;ft59/vb711da7398Z2dJpN5jSbHXdhUOO/SrkBjvmmDSn7iwXRZ2fxRW7iITdDibvb44OyfNxaOv&#10;+JPoA8a30hmWjIprZRNnKGH7DiMVo9DHkHSsLetpbmeXFzPCA5rAhm6eTOOJBdo2J6PTqr5RWqcU&#10;DO36Wge2hTQF+UucCPivsFRlCdgNcdk1zEcnoX5jaxb3nvSx9Cx46sHImjMt6RUliwChjKD0KZFU&#10;WtuUIPOMHogmkQdZk7V29Z7uZuODajsSZpJ7Th6ahdz9YW7TsD3dk/30rS4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JvGuPVAAAABgEAAA8AAAAAAAAAAQAgAAAAIgAAAGRycy9kb3ducmV2Lnht&#10;bFBLAQIUABQAAAAIAIdO4kBr/ZgP/AEAAPMDAAAOAAAAAAAAAAEAIAAAACQBAABkcnMvZTJvRG9j&#10;LnhtbFBLBQYAAAAABgAGAFkBAACSBQAAAAA=&#10;" strokeweight="1.25pt"/>
        </w:pict>
      </w:r>
      <w:r w:rsidR="00A909B9">
        <w:rPr>
          <w:rFonts w:ascii="Times New Roman" w:eastAsia="方正仿宋_GBK" w:hAnsi="Times New Roman"/>
          <w:kern w:val="0"/>
          <w:sz w:val="28"/>
          <w:szCs w:val="28"/>
        </w:rPr>
        <w:t>忠县教育委员会办公室</w:t>
      </w:r>
      <w:proofErr w:type="gramStart"/>
      <w:r w:rsidR="00A909B9">
        <w:rPr>
          <w:rFonts w:ascii="Times New Roman" w:eastAsia="方正仿宋_GBK" w:hAnsi="Times New Roman"/>
          <w:kern w:val="0"/>
          <w:sz w:val="28"/>
          <w:szCs w:val="28"/>
        </w:rPr>
        <w:t xml:space="preserve">　　　　　</w:t>
      </w:r>
      <w:proofErr w:type="gramEnd"/>
      <w:r w:rsidR="00A909B9">
        <w:rPr>
          <w:rFonts w:ascii="Times New Roman" w:eastAsia="方正仿宋_GBK" w:hAnsi="Times New Roman"/>
          <w:kern w:val="0"/>
          <w:sz w:val="28"/>
          <w:szCs w:val="28"/>
        </w:rPr>
        <w:t xml:space="preserve">         </w:t>
      </w:r>
      <w:r w:rsidR="00A909B9">
        <w:rPr>
          <w:rFonts w:ascii="Times New Roman" w:eastAsia="方正仿宋_GBK" w:hAnsi="Times New Roman"/>
          <w:kern w:val="0"/>
          <w:sz w:val="28"/>
          <w:szCs w:val="28"/>
        </w:rPr>
        <w:t xml:space="preserve"> </w:t>
      </w:r>
      <w:r w:rsidR="00A909B9">
        <w:rPr>
          <w:rFonts w:ascii="Times New Roman" w:eastAsia="方正仿宋_GBK" w:hAnsi="Times New Roman"/>
          <w:kern w:val="0"/>
          <w:sz w:val="28"/>
          <w:szCs w:val="28"/>
        </w:rPr>
        <w:t xml:space="preserve"> 20</w:t>
      </w:r>
      <w:r w:rsidR="00A909B9">
        <w:rPr>
          <w:rFonts w:ascii="Times New Roman" w:eastAsia="方正仿宋_GBK" w:hAnsi="Times New Roman"/>
          <w:kern w:val="0"/>
          <w:sz w:val="28"/>
          <w:szCs w:val="28"/>
        </w:rPr>
        <w:t>24</w:t>
      </w:r>
      <w:r w:rsidR="00A909B9">
        <w:rPr>
          <w:rFonts w:ascii="Times New Roman" w:eastAsia="方正仿宋_GBK" w:hAnsi="Times New Roman"/>
          <w:kern w:val="0"/>
          <w:sz w:val="28"/>
          <w:szCs w:val="28"/>
        </w:rPr>
        <w:t>年</w:t>
      </w:r>
      <w:r w:rsidR="00A909B9">
        <w:rPr>
          <w:rFonts w:ascii="Times New Roman" w:eastAsia="方正仿宋_GBK" w:hAnsi="Times New Roman"/>
          <w:kern w:val="0"/>
          <w:sz w:val="28"/>
          <w:szCs w:val="28"/>
        </w:rPr>
        <w:t>3</w:t>
      </w:r>
      <w:r w:rsidR="00A909B9">
        <w:rPr>
          <w:rFonts w:ascii="Times New Roman" w:eastAsia="方正仿宋_GBK" w:hAnsi="Times New Roman"/>
          <w:kern w:val="0"/>
          <w:sz w:val="28"/>
          <w:szCs w:val="28"/>
        </w:rPr>
        <w:t>月</w:t>
      </w:r>
      <w:r w:rsidR="00A909B9">
        <w:rPr>
          <w:rFonts w:ascii="Times New Roman" w:eastAsia="方正仿宋_GBK" w:hAnsi="Times New Roman"/>
          <w:kern w:val="0"/>
          <w:sz w:val="28"/>
          <w:szCs w:val="28"/>
        </w:rPr>
        <w:t>28</w:t>
      </w:r>
      <w:r w:rsidR="00A909B9">
        <w:rPr>
          <w:rFonts w:ascii="Times New Roman" w:eastAsia="方正仿宋_GBK" w:hAnsi="Times New Roman"/>
          <w:kern w:val="0"/>
          <w:sz w:val="28"/>
          <w:szCs w:val="28"/>
        </w:rPr>
        <w:t>日印发</w:t>
      </w:r>
    </w:p>
    <w:sectPr w:rsidR="00280FC6" w:rsidSect="00280FC6">
      <w:footerReference w:type="even" r:id="rId18"/>
      <w:footerReference w:type="default" r:id="rId19"/>
      <w:pgSz w:w="11906" w:h="16838"/>
      <w:pgMar w:top="1984" w:right="1446" w:bottom="1644" w:left="1446" w:header="851" w:footer="1247" w:gutter="0"/>
      <w:pgNumType w:fmt="numberInDash"/>
      <w:cols w:space="0"/>
      <w:docGrid w:linePitch="37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09B9" w:rsidRDefault="00A909B9" w:rsidP="00280FC6">
      <w:r>
        <w:separator/>
      </w:r>
    </w:p>
  </w:endnote>
  <w:endnote w:type="continuationSeparator" w:id="0">
    <w:p w:rsidR="00A909B9" w:rsidRDefault="00A909B9" w:rsidP="00280FC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default"/>
    <w:sig w:usb0="00000000"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方正舒体"/>
    <w:charset w:val="86"/>
    <w:family w:val="auto"/>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大黑简体">
    <w:altName w:val="黑体"/>
    <w:charset w:val="86"/>
    <w:family w:val="auto"/>
    <w:pitch w:val="default"/>
    <w:sig w:usb0="00000000" w:usb1="00000000" w:usb2="00000000" w:usb3="00000000" w:csb0="00040000" w:csb1="00000000"/>
  </w:font>
  <w:font w:name="等线 Light">
    <w:altName w:val="Arial Unicode MS"/>
    <w:charset w:val="86"/>
    <w:family w:val="auto"/>
    <w:pitch w:val="default"/>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8"/>
        <w:szCs w:val="28"/>
      </w:rPr>
      <w:id w:val="-1884097331"/>
    </w:sdtPr>
    <w:sdtEndPr>
      <w:rPr>
        <w:rFonts w:ascii="宋体" w:hAnsi="宋体"/>
      </w:rPr>
    </w:sdtEndPr>
    <w:sdtContent>
      <w:p w:rsidR="00280FC6" w:rsidRDefault="00280FC6">
        <w:pPr>
          <w:pStyle w:val="a7"/>
          <w:rPr>
            <w:rFonts w:ascii="宋体" w:hAnsi="宋体"/>
            <w:sz w:val="28"/>
            <w:szCs w:val="28"/>
          </w:rPr>
        </w:pPr>
        <w:r>
          <w:rPr>
            <w:rFonts w:ascii="宋体" w:hAnsi="宋体"/>
            <w:sz w:val="28"/>
            <w:szCs w:val="28"/>
          </w:rPr>
          <w:fldChar w:fldCharType="begin"/>
        </w:r>
        <w:r w:rsidR="00A909B9">
          <w:rPr>
            <w:rFonts w:ascii="宋体" w:hAnsi="宋体"/>
            <w:sz w:val="28"/>
            <w:szCs w:val="28"/>
          </w:rPr>
          <w:instrText>PAGE   \* MERGEFORMAT</w:instrText>
        </w:r>
        <w:r>
          <w:rPr>
            <w:rFonts w:ascii="宋体" w:hAnsi="宋体"/>
            <w:sz w:val="28"/>
            <w:szCs w:val="28"/>
          </w:rPr>
          <w:fldChar w:fldCharType="separate"/>
        </w:r>
        <w:r w:rsidR="00A5781E" w:rsidRPr="00A5781E">
          <w:rPr>
            <w:rFonts w:ascii="宋体" w:hAnsi="宋体"/>
            <w:noProof/>
            <w:sz w:val="28"/>
            <w:szCs w:val="28"/>
            <w:lang w:val="zh-CN"/>
          </w:rPr>
          <w:t>-</w:t>
        </w:r>
        <w:r w:rsidR="00A5781E">
          <w:rPr>
            <w:rFonts w:ascii="宋体" w:hAnsi="宋体"/>
            <w:noProof/>
            <w:sz w:val="28"/>
            <w:szCs w:val="28"/>
          </w:rPr>
          <w:t xml:space="preserve"> 26 -</w:t>
        </w:r>
        <w:r>
          <w:rPr>
            <w:rFonts w:ascii="宋体" w:hAnsi="宋体"/>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5028507"/>
    </w:sdtPr>
    <w:sdtEndPr>
      <w:rPr>
        <w:rFonts w:ascii="宋体" w:hAnsi="宋体"/>
        <w:sz w:val="28"/>
        <w:szCs w:val="28"/>
      </w:rPr>
    </w:sdtEndPr>
    <w:sdtContent>
      <w:p w:rsidR="00280FC6" w:rsidRDefault="00280FC6">
        <w:pPr>
          <w:pStyle w:val="a7"/>
          <w:jc w:val="right"/>
          <w:rPr>
            <w:rFonts w:ascii="宋体" w:hAnsi="宋体"/>
            <w:sz w:val="28"/>
            <w:szCs w:val="28"/>
          </w:rPr>
        </w:pPr>
        <w:r>
          <w:rPr>
            <w:rFonts w:ascii="宋体" w:hAnsi="宋体"/>
            <w:sz w:val="28"/>
            <w:szCs w:val="28"/>
          </w:rPr>
          <w:fldChar w:fldCharType="begin"/>
        </w:r>
        <w:r w:rsidR="00A909B9">
          <w:rPr>
            <w:rFonts w:ascii="宋体" w:hAnsi="宋体"/>
            <w:sz w:val="28"/>
            <w:szCs w:val="28"/>
          </w:rPr>
          <w:instrText>PAGE   \* MERGEFORMAT</w:instrText>
        </w:r>
        <w:r>
          <w:rPr>
            <w:rFonts w:ascii="宋体" w:hAnsi="宋体"/>
            <w:sz w:val="28"/>
            <w:szCs w:val="28"/>
          </w:rPr>
          <w:fldChar w:fldCharType="separate"/>
        </w:r>
        <w:r w:rsidR="00A5781E" w:rsidRPr="00A5781E">
          <w:rPr>
            <w:rFonts w:ascii="宋体" w:hAnsi="宋体"/>
            <w:noProof/>
            <w:sz w:val="28"/>
            <w:szCs w:val="28"/>
            <w:lang w:val="zh-CN"/>
          </w:rPr>
          <w:t>-</w:t>
        </w:r>
        <w:r w:rsidR="00A5781E">
          <w:rPr>
            <w:rFonts w:ascii="宋体" w:hAnsi="宋体"/>
            <w:noProof/>
            <w:sz w:val="28"/>
            <w:szCs w:val="28"/>
          </w:rPr>
          <w:t xml:space="preserve"> 25 -</w:t>
        </w:r>
        <w:r>
          <w:rPr>
            <w:rFonts w:ascii="宋体" w:hAnsi="宋体"/>
            <w:sz w:val="28"/>
            <w:szCs w:val="28"/>
          </w:rP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8"/>
        <w:szCs w:val="28"/>
      </w:rPr>
      <w:id w:val="-1709873664"/>
    </w:sdtPr>
    <w:sdtEndPr>
      <w:rPr>
        <w:rFonts w:ascii="宋体" w:hAnsi="宋体"/>
      </w:rPr>
    </w:sdtEndPr>
    <w:sdtContent>
      <w:p w:rsidR="00280FC6" w:rsidRDefault="00280FC6">
        <w:pPr>
          <w:pStyle w:val="a7"/>
          <w:jc w:val="right"/>
          <w:rPr>
            <w:rFonts w:ascii="宋体" w:hAnsi="宋体"/>
            <w:sz w:val="28"/>
            <w:szCs w:val="28"/>
          </w:rPr>
        </w:pPr>
        <w:r>
          <w:rPr>
            <w:rFonts w:ascii="宋体" w:hAnsi="宋体"/>
            <w:sz w:val="28"/>
            <w:szCs w:val="28"/>
          </w:rPr>
          <w:fldChar w:fldCharType="begin"/>
        </w:r>
        <w:r w:rsidR="00A909B9">
          <w:rPr>
            <w:rFonts w:ascii="宋体" w:hAnsi="宋体"/>
            <w:sz w:val="28"/>
            <w:szCs w:val="28"/>
          </w:rPr>
          <w:instrText>PAGE   \* MERGEFORMAT</w:instrText>
        </w:r>
        <w:r>
          <w:rPr>
            <w:rFonts w:ascii="宋体" w:hAnsi="宋体"/>
            <w:sz w:val="28"/>
            <w:szCs w:val="28"/>
          </w:rPr>
          <w:fldChar w:fldCharType="separate"/>
        </w:r>
        <w:r w:rsidR="00A5781E" w:rsidRPr="00A5781E">
          <w:rPr>
            <w:rFonts w:ascii="宋体" w:hAnsi="宋体"/>
            <w:noProof/>
            <w:sz w:val="28"/>
            <w:szCs w:val="28"/>
            <w:lang w:val="zh-CN"/>
          </w:rPr>
          <w:t>-</w:t>
        </w:r>
        <w:r w:rsidR="00A5781E">
          <w:rPr>
            <w:rFonts w:ascii="宋体" w:hAnsi="宋体"/>
            <w:noProof/>
            <w:sz w:val="28"/>
            <w:szCs w:val="28"/>
          </w:rPr>
          <w:t xml:space="preserve"> 48 -</w:t>
        </w:r>
        <w:r>
          <w:rPr>
            <w:rFonts w:ascii="宋体" w:hAnsi="宋体"/>
            <w:sz w:val="28"/>
            <w:szCs w:val="28"/>
          </w:rPr>
          <w:fldChar w:fldCharType="end"/>
        </w:r>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0FC6" w:rsidRDefault="00280FC6">
    <w:pPr>
      <w:pStyle w:val="a7"/>
      <w:rPr>
        <w:rFonts w:ascii="宋体" w:hAnsi="宋体"/>
        <w:sz w:val="28"/>
        <w:szCs w:val="28"/>
      </w:rPr>
    </w:pPr>
    <w:r>
      <w:rPr>
        <w:rFonts w:ascii="宋体" w:hAnsi="宋体"/>
        <w:sz w:val="28"/>
        <w:szCs w:val="28"/>
      </w:rPr>
      <w:fldChar w:fldCharType="begin"/>
    </w:r>
    <w:r w:rsidR="00A909B9">
      <w:rPr>
        <w:rFonts w:ascii="宋体" w:hAnsi="宋体"/>
        <w:sz w:val="28"/>
        <w:szCs w:val="28"/>
      </w:rPr>
      <w:instrText>PAGE   \* MERGEFORMAT</w:instrText>
    </w:r>
    <w:r>
      <w:rPr>
        <w:rFonts w:ascii="宋体" w:hAnsi="宋体"/>
        <w:sz w:val="28"/>
        <w:szCs w:val="28"/>
      </w:rPr>
      <w:fldChar w:fldCharType="separate"/>
    </w:r>
    <w:r w:rsidR="00A909B9">
      <w:rPr>
        <w:rFonts w:ascii="宋体" w:hAnsi="宋体"/>
        <w:sz w:val="28"/>
        <w:szCs w:val="28"/>
        <w:lang w:val="zh-CN"/>
      </w:rPr>
      <w:t>-</w:t>
    </w:r>
    <w:r w:rsidR="00A909B9">
      <w:rPr>
        <w:rFonts w:ascii="宋体" w:hAnsi="宋体"/>
        <w:sz w:val="28"/>
        <w:szCs w:val="28"/>
      </w:rPr>
      <w:t xml:space="preserve"> 46 -</w:t>
    </w:r>
    <w:r>
      <w:rPr>
        <w:rFonts w:ascii="宋体" w:hAnsi="宋体"/>
        <w:sz w:val="28"/>
        <w:szCs w:val="28"/>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0FC6" w:rsidRDefault="00280FC6">
    <w:pPr>
      <w:pStyle w:val="a7"/>
      <w:jc w:val="right"/>
      <w:rPr>
        <w:rFonts w:ascii="宋体" w:hAnsi="宋体"/>
        <w:sz w:val="28"/>
        <w:szCs w:val="28"/>
      </w:rPr>
    </w:pPr>
    <w:r>
      <w:rPr>
        <w:rFonts w:ascii="宋体" w:hAnsi="宋体"/>
        <w:sz w:val="28"/>
        <w:szCs w:val="28"/>
      </w:rPr>
      <w:fldChar w:fldCharType="begin"/>
    </w:r>
    <w:r w:rsidR="00A909B9">
      <w:rPr>
        <w:rFonts w:ascii="宋体" w:hAnsi="宋体"/>
        <w:sz w:val="28"/>
        <w:szCs w:val="28"/>
      </w:rPr>
      <w:instrText>PAGE   \* MERGEFORMAT</w:instrText>
    </w:r>
    <w:r>
      <w:rPr>
        <w:rFonts w:ascii="宋体" w:hAnsi="宋体"/>
        <w:sz w:val="28"/>
        <w:szCs w:val="28"/>
      </w:rPr>
      <w:fldChar w:fldCharType="separate"/>
    </w:r>
    <w:r w:rsidR="00A5781E" w:rsidRPr="00A5781E">
      <w:rPr>
        <w:rFonts w:ascii="宋体" w:hAnsi="宋体"/>
        <w:noProof/>
        <w:sz w:val="28"/>
        <w:szCs w:val="28"/>
        <w:lang w:val="zh-CN"/>
      </w:rPr>
      <w:t>-</w:t>
    </w:r>
    <w:r w:rsidR="00A5781E">
      <w:rPr>
        <w:rFonts w:ascii="宋体" w:hAnsi="宋体"/>
        <w:noProof/>
        <w:sz w:val="28"/>
        <w:szCs w:val="28"/>
      </w:rPr>
      <w:t xml:space="preserve"> 47 -</w:t>
    </w:r>
    <w:r>
      <w:rPr>
        <w:rFonts w:ascii="宋体" w:hAnsi="宋体"/>
        <w:sz w:val="28"/>
        <w:szCs w:val="28"/>
      </w:rPr>
      <w:fldChar w:fldCharType="end"/>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0FC6" w:rsidRDefault="00280FC6">
    <w:pPr>
      <w:pStyle w:val="a7"/>
      <w:rPr>
        <w:rFonts w:ascii="宋体" w:hAnsi="宋体"/>
        <w:sz w:val="28"/>
        <w:szCs w:val="28"/>
      </w:rPr>
    </w:pPr>
    <w:r>
      <w:rPr>
        <w:rFonts w:ascii="宋体" w:hAnsi="宋体"/>
        <w:sz w:val="28"/>
        <w:szCs w:val="28"/>
      </w:rPr>
      <w:fldChar w:fldCharType="begin"/>
    </w:r>
    <w:r w:rsidR="00A909B9">
      <w:rPr>
        <w:rFonts w:ascii="宋体" w:hAnsi="宋体"/>
        <w:sz w:val="28"/>
        <w:szCs w:val="28"/>
      </w:rPr>
      <w:instrText>PAGE   \* MERGEFORMAT</w:instrText>
    </w:r>
    <w:r>
      <w:rPr>
        <w:rFonts w:ascii="宋体" w:hAnsi="宋体"/>
        <w:sz w:val="28"/>
        <w:szCs w:val="28"/>
      </w:rPr>
      <w:fldChar w:fldCharType="separate"/>
    </w:r>
    <w:r w:rsidR="00A5781E" w:rsidRPr="00A5781E">
      <w:rPr>
        <w:rFonts w:ascii="宋体" w:hAnsi="宋体"/>
        <w:noProof/>
        <w:sz w:val="28"/>
        <w:szCs w:val="28"/>
        <w:lang w:val="zh-CN"/>
      </w:rPr>
      <w:t>-</w:t>
    </w:r>
    <w:r w:rsidR="00A5781E">
      <w:rPr>
        <w:rFonts w:ascii="宋体" w:hAnsi="宋体"/>
        <w:noProof/>
        <w:sz w:val="28"/>
        <w:szCs w:val="28"/>
      </w:rPr>
      <w:t xml:space="preserve"> 54 -</w:t>
    </w:r>
    <w:r>
      <w:rPr>
        <w:rFonts w:ascii="宋体" w:hAnsi="宋体"/>
        <w:sz w:val="28"/>
        <w:szCs w:val="28"/>
      </w:rPr>
      <w:fldChar w:fldCharType="end"/>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0FC6" w:rsidRDefault="00280FC6">
    <w:pPr>
      <w:pStyle w:val="a7"/>
      <w:jc w:val="right"/>
      <w:rPr>
        <w:rFonts w:ascii="宋体" w:hAnsi="宋体"/>
        <w:sz w:val="28"/>
        <w:szCs w:val="28"/>
      </w:rPr>
    </w:pPr>
    <w:r>
      <w:rPr>
        <w:rFonts w:ascii="宋体" w:hAnsi="宋体"/>
        <w:sz w:val="28"/>
        <w:szCs w:val="28"/>
      </w:rPr>
      <w:fldChar w:fldCharType="begin"/>
    </w:r>
    <w:r w:rsidR="00A909B9">
      <w:rPr>
        <w:rFonts w:ascii="宋体" w:hAnsi="宋体"/>
        <w:sz w:val="28"/>
        <w:szCs w:val="28"/>
      </w:rPr>
      <w:instrText>PAGE   \* MERGEFORMAT</w:instrText>
    </w:r>
    <w:r>
      <w:rPr>
        <w:rFonts w:ascii="宋体" w:hAnsi="宋体"/>
        <w:sz w:val="28"/>
        <w:szCs w:val="28"/>
      </w:rPr>
      <w:fldChar w:fldCharType="separate"/>
    </w:r>
    <w:r w:rsidR="00A5781E" w:rsidRPr="00A5781E">
      <w:rPr>
        <w:rFonts w:ascii="宋体" w:hAnsi="宋体"/>
        <w:noProof/>
        <w:sz w:val="28"/>
        <w:szCs w:val="28"/>
        <w:lang w:val="zh-CN"/>
      </w:rPr>
      <w:t>-</w:t>
    </w:r>
    <w:r w:rsidR="00A5781E">
      <w:rPr>
        <w:rFonts w:ascii="宋体" w:hAnsi="宋体"/>
        <w:noProof/>
        <w:sz w:val="28"/>
        <w:szCs w:val="28"/>
      </w:rPr>
      <w:t xml:space="preserve"> 55 -</w:t>
    </w:r>
    <w:r>
      <w:rPr>
        <w:rFonts w:ascii="宋体" w:hAnsi="宋体"/>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09B9" w:rsidRDefault="00A909B9" w:rsidP="00280FC6">
      <w:r>
        <w:separator/>
      </w:r>
    </w:p>
  </w:footnote>
  <w:footnote w:type="continuationSeparator" w:id="0">
    <w:p w:rsidR="00A909B9" w:rsidRDefault="00A909B9" w:rsidP="00280FC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E90139"/>
    <w:multiLevelType w:val="multilevel"/>
    <w:tmpl w:val="84E90139"/>
    <w:lvl w:ilvl="0">
      <w:start w:val="1"/>
      <w:numFmt w:val="bullet"/>
      <w:lvlText w:val=""/>
      <w:lvlJc w:val="left"/>
      <w:pPr>
        <w:tabs>
          <w:tab w:val="left" w:pos="720"/>
        </w:tabs>
        <w:ind w:left="720" w:hanging="360"/>
      </w:pPr>
      <w:rPr>
        <w:rFonts w:ascii="Wingdings" w:eastAsia="Wingdings" w:hAnsi="Wingdings" w:cs="Wingdings" w:hint="default"/>
      </w:rPr>
    </w:lvl>
    <w:lvl w:ilvl="1">
      <w:start w:val="1"/>
      <w:numFmt w:val="bullet"/>
      <w:lvlText w:val=""/>
      <w:lvlJc w:val="left"/>
      <w:pPr>
        <w:tabs>
          <w:tab w:val="left" w:pos="1440"/>
        </w:tabs>
        <w:ind w:left="1440" w:hanging="360"/>
      </w:pPr>
      <w:rPr>
        <w:rFonts w:ascii="Wingdings" w:eastAsia="Wingdings" w:hAnsi="Wingdings" w:cs="Wingdings" w:hint="default"/>
      </w:rPr>
    </w:lvl>
    <w:lvl w:ilvl="2">
      <w:start w:val="1"/>
      <w:numFmt w:val="bullet"/>
      <w:lvlText w:val=""/>
      <w:lvlJc w:val="left"/>
      <w:pPr>
        <w:tabs>
          <w:tab w:val="left" w:pos="2160"/>
        </w:tabs>
        <w:ind w:left="2160" w:hanging="360"/>
      </w:pPr>
      <w:rPr>
        <w:rFonts w:ascii="Wingdings" w:eastAsia="Wingdings" w:hAnsi="Wingdings" w:cs="Wingdings" w:hint="default"/>
      </w:rPr>
    </w:lvl>
    <w:lvl w:ilvl="3">
      <w:start w:val="1"/>
      <w:numFmt w:val="bullet"/>
      <w:lvlText w:val=""/>
      <w:lvlJc w:val="left"/>
      <w:pPr>
        <w:tabs>
          <w:tab w:val="left" w:pos="2880"/>
        </w:tabs>
        <w:ind w:left="2880" w:hanging="360"/>
      </w:pPr>
      <w:rPr>
        <w:rFonts w:ascii="Wingdings" w:eastAsia="Wingdings" w:hAnsi="Wingdings" w:cs="Wingdings" w:hint="default"/>
      </w:rPr>
    </w:lvl>
    <w:lvl w:ilvl="4">
      <w:start w:val="1"/>
      <w:numFmt w:val="bullet"/>
      <w:lvlText w:val=""/>
      <w:lvlJc w:val="left"/>
      <w:pPr>
        <w:tabs>
          <w:tab w:val="left" w:pos="3600"/>
        </w:tabs>
        <w:ind w:left="3600" w:hanging="360"/>
      </w:pPr>
      <w:rPr>
        <w:rFonts w:ascii="Wingdings" w:eastAsia="Wingdings" w:hAnsi="Wingdings" w:cs="Wingdings" w:hint="default"/>
      </w:rPr>
    </w:lvl>
    <w:lvl w:ilvl="5">
      <w:start w:val="1"/>
      <w:numFmt w:val="bullet"/>
      <w:lvlText w:val=""/>
      <w:lvlJc w:val="left"/>
      <w:pPr>
        <w:tabs>
          <w:tab w:val="left" w:pos="4320"/>
        </w:tabs>
        <w:ind w:left="4320" w:hanging="360"/>
      </w:pPr>
      <w:rPr>
        <w:rFonts w:ascii="Wingdings" w:eastAsia="Wingdings" w:hAnsi="Wingdings" w:cs="Wingdings" w:hint="default"/>
      </w:rPr>
    </w:lvl>
    <w:lvl w:ilvl="6">
      <w:start w:val="1"/>
      <w:numFmt w:val="bullet"/>
      <w:lvlText w:val=""/>
      <w:lvlJc w:val="left"/>
      <w:pPr>
        <w:tabs>
          <w:tab w:val="left" w:pos="5040"/>
        </w:tabs>
        <w:ind w:left="5040" w:hanging="360"/>
      </w:pPr>
      <w:rPr>
        <w:rFonts w:ascii="Wingdings" w:eastAsia="Wingdings" w:hAnsi="Wingdings" w:cs="Wingdings" w:hint="default"/>
      </w:rPr>
    </w:lvl>
    <w:lvl w:ilvl="7">
      <w:start w:val="1"/>
      <w:numFmt w:val="bullet"/>
      <w:lvlText w:val=""/>
      <w:lvlJc w:val="left"/>
      <w:pPr>
        <w:tabs>
          <w:tab w:val="left" w:pos="5760"/>
        </w:tabs>
        <w:ind w:left="5760" w:hanging="360"/>
      </w:pPr>
      <w:rPr>
        <w:rFonts w:ascii="Wingdings" w:eastAsia="Wingdings" w:hAnsi="Wingdings" w:cs="Wingdings" w:hint="default"/>
      </w:rPr>
    </w:lvl>
    <w:lvl w:ilvl="8">
      <w:start w:val="1"/>
      <w:numFmt w:val="bullet"/>
      <w:lvlText w:val=""/>
      <w:lvlJc w:val="left"/>
      <w:pPr>
        <w:tabs>
          <w:tab w:val="left" w:pos="6480"/>
        </w:tabs>
        <w:ind w:left="6480" w:hanging="360"/>
      </w:pPr>
      <w:rPr>
        <w:rFonts w:ascii="Wingdings" w:eastAsia="Wingdings" w:hAnsi="Wingdings" w:cs="Wingdings" w:hint="default"/>
      </w:rPr>
    </w:lvl>
  </w:abstractNum>
  <w:abstractNum w:abstractNumId="1">
    <w:nsid w:val="958AAA37"/>
    <w:multiLevelType w:val="multilevel"/>
    <w:tmpl w:val="958AAA37"/>
    <w:lvl w:ilvl="0">
      <w:start w:val="1"/>
      <w:numFmt w:val="decimal"/>
      <w:lvlText w:val="%1"/>
      <w:lvlJc w:val="left"/>
      <w:pPr>
        <w:tabs>
          <w:tab w:val="left" w:pos="432"/>
        </w:tabs>
        <w:ind w:left="432" w:hanging="432"/>
      </w:pPr>
      <w:rPr>
        <w:rFonts w:hint="eastAsia"/>
      </w:rPr>
    </w:lvl>
    <w:lvl w:ilvl="1">
      <w:start w:val="1"/>
      <w:numFmt w:val="decimal"/>
      <w:pStyle w:val="2"/>
      <w:lvlText w:val="%1.%2"/>
      <w:lvlJc w:val="left"/>
      <w:pPr>
        <w:tabs>
          <w:tab w:val="left" w:pos="576"/>
        </w:tabs>
        <w:ind w:left="576" w:hanging="576"/>
      </w:pPr>
      <w:rPr>
        <w:rFonts w:hint="eastAsia"/>
      </w:rPr>
    </w:lvl>
    <w:lvl w:ilvl="2">
      <w:start w:val="1"/>
      <w:numFmt w:val="decimal"/>
      <w:lvlText w:val="%1.%2.%3"/>
      <w:lvlJc w:val="left"/>
      <w:pPr>
        <w:tabs>
          <w:tab w:val="left" w:pos="720"/>
        </w:tabs>
        <w:ind w:left="720" w:hanging="720"/>
      </w:pPr>
      <w:rPr>
        <w:rFonts w:hint="eastAsia"/>
        <w:sz w:val="32"/>
        <w:szCs w:val="32"/>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nsid w:val="FE850428"/>
    <w:multiLevelType w:val="singleLevel"/>
    <w:tmpl w:val="FE850428"/>
    <w:lvl w:ilvl="0">
      <w:start w:val="6"/>
      <w:numFmt w:val="chineseCounting"/>
      <w:suff w:val="space"/>
      <w:lvlText w:val="第%1章"/>
      <w:lvlJc w:val="left"/>
      <w:rPr>
        <w:rFonts w:hint="eastAsia"/>
      </w:rPr>
    </w:lvl>
  </w:abstractNum>
  <w:abstractNum w:abstractNumId="3">
    <w:nsid w:val="31F6A324"/>
    <w:multiLevelType w:val="singleLevel"/>
    <w:tmpl w:val="31F6A324"/>
    <w:lvl w:ilvl="0">
      <w:start w:val="1"/>
      <w:numFmt w:val="bullet"/>
      <w:lvlText w:val=""/>
      <w:lvlJc w:val="left"/>
      <w:pPr>
        <w:tabs>
          <w:tab w:val="left" w:pos="840"/>
        </w:tabs>
        <w:ind w:left="1260" w:hanging="42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ocumentProtection w:edit="readOnly" w:enforcement="0"/>
  <w:defaultTabStop w:val="420"/>
  <w:doNotHyphenateCaps/>
  <w:evenAndOddHeaders/>
  <w:drawingGridHorizontalSpacing w:val="210"/>
  <w:drawingGridVerticalSpacing w:val="218"/>
  <w:displayVerticalDrawingGridEvery w:val="2"/>
  <w:characterSpacingControl w:val="compressPunctuation"/>
  <w:noLineBreaksAfter w:lang="zh-CN" w:val="$([{£¥·‘“〈《「『【〔〖〝﹙﹛﹝＄（．［｛￡￥"/>
  <w:noLineBreaksBefore w:lang="zh-CN" w:val="!%),.:;&gt;?]}¢¨°·ˇˉ―‖’”…‰′″›℃∶、。〃〉》」』】〕〗〞︶︺︾﹀﹄﹚﹜﹞！＂％＇），．：；？］｀｜｝～￠"/>
  <w:doNotValidateAgainstSchema/>
  <w:doNotDemarcateInvalidXml/>
  <w:hdrShapeDefaults>
    <o:shapedefaults v:ext="edit" spidmax="307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WZlMzdlN2RhZTkzODUyMGFhNGIwZTUyYWM1NDIwNzEifQ=="/>
  </w:docVars>
  <w:rsids>
    <w:rsidRoot w:val="00AF45DB"/>
    <w:rsid w:val="00001354"/>
    <w:rsid w:val="000014ED"/>
    <w:rsid w:val="00005397"/>
    <w:rsid w:val="000054E6"/>
    <w:rsid w:val="000069D3"/>
    <w:rsid w:val="00007EC6"/>
    <w:rsid w:val="00011CB8"/>
    <w:rsid w:val="00014026"/>
    <w:rsid w:val="000200B7"/>
    <w:rsid w:val="000206AF"/>
    <w:rsid w:val="000209A4"/>
    <w:rsid w:val="00024074"/>
    <w:rsid w:val="00027227"/>
    <w:rsid w:val="00032715"/>
    <w:rsid w:val="000374AC"/>
    <w:rsid w:val="00040390"/>
    <w:rsid w:val="000421D8"/>
    <w:rsid w:val="000438EB"/>
    <w:rsid w:val="00056A4C"/>
    <w:rsid w:val="000615AB"/>
    <w:rsid w:val="00064489"/>
    <w:rsid w:val="0008204F"/>
    <w:rsid w:val="00086DE7"/>
    <w:rsid w:val="000878FE"/>
    <w:rsid w:val="00095E38"/>
    <w:rsid w:val="000B16D6"/>
    <w:rsid w:val="000B427F"/>
    <w:rsid w:val="000C4E54"/>
    <w:rsid w:val="000C6460"/>
    <w:rsid w:val="000C76E8"/>
    <w:rsid w:val="000D2DF9"/>
    <w:rsid w:val="000E2A8A"/>
    <w:rsid w:val="000E3BB3"/>
    <w:rsid w:val="000F617F"/>
    <w:rsid w:val="000F6E7B"/>
    <w:rsid w:val="00107DD7"/>
    <w:rsid w:val="00111933"/>
    <w:rsid w:val="00120E49"/>
    <w:rsid w:val="00122A51"/>
    <w:rsid w:val="00124AF6"/>
    <w:rsid w:val="00146462"/>
    <w:rsid w:val="001508E5"/>
    <w:rsid w:val="001510C6"/>
    <w:rsid w:val="001548E1"/>
    <w:rsid w:val="0016530B"/>
    <w:rsid w:val="00171825"/>
    <w:rsid w:val="00176B6B"/>
    <w:rsid w:val="00176C81"/>
    <w:rsid w:val="001852CB"/>
    <w:rsid w:val="00190CAB"/>
    <w:rsid w:val="00192944"/>
    <w:rsid w:val="001968EF"/>
    <w:rsid w:val="00196AB8"/>
    <w:rsid w:val="001A3D1F"/>
    <w:rsid w:val="001A4782"/>
    <w:rsid w:val="001B1639"/>
    <w:rsid w:val="001B2E42"/>
    <w:rsid w:val="001B46B9"/>
    <w:rsid w:val="001C68BE"/>
    <w:rsid w:val="001D6CBC"/>
    <w:rsid w:val="001D7059"/>
    <w:rsid w:val="001D7B8E"/>
    <w:rsid w:val="001E37D8"/>
    <w:rsid w:val="001F1CF7"/>
    <w:rsid w:val="001F57F1"/>
    <w:rsid w:val="001F6754"/>
    <w:rsid w:val="002006D4"/>
    <w:rsid w:val="0020306A"/>
    <w:rsid w:val="00203B0D"/>
    <w:rsid w:val="0021015D"/>
    <w:rsid w:val="00214FD1"/>
    <w:rsid w:val="002151EB"/>
    <w:rsid w:val="00217C63"/>
    <w:rsid w:val="00225A34"/>
    <w:rsid w:val="0022622D"/>
    <w:rsid w:val="00227371"/>
    <w:rsid w:val="00233DBB"/>
    <w:rsid w:val="002506ED"/>
    <w:rsid w:val="002564B9"/>
    <w:rsid w:val="00260554"/>
    <w:rsid w:val="00262C35"/>
    <w:rsid w:val="002635C0"/>
    <w:rsid w:val="00266321"/>
    <w:rsid w:val="002673FE"/>
    <w:rsid w:val="002732BD"/>
    <w:rsid w:val="00275586"/>
    <w:rsid w:val="00280FC6"/>
    <w:rsid w:val="00282433"/>
    <w:rsid w:val="0028494C"/>
    <w:rsid w:val="0029246F"/>
    <w:rsid w:val="002A045F"/>
    <w:rsid w:val="002B2AC7"/>
    <w:rsid w:val="002B411B"/>
    <w:rsid w:val="002B45FF"/>
    <w:rsid w:val="002C0647"/>
    <w:rsid w:val="002C5B1E"/>
    <w:rsid w:val="002D291C"/>
    <w:rsid w:val="002E00FB"/>
    <w:rsid w:val="002F0810"/>
    <w:rsid w:val="002F37C7"/>
    <w:rsid w:val="002F4F06"/>
    <w:rsid w:val="002F6F5B"/>
    <w:rsid w:val="003021BF"/>
    <w:rsid w:val="00303C52"/>
    <w:rsid w:val="00313E71"/>
    <w:rsid w:val="00316E6E"/>
    <w:rsid w:val="00317BE6"/>
    <w:rsid w:val="00321139"/>
    <w:rsid w:val="0032618A"/>
    <w:rsid w:val="00334833"/>
    <w:rsid w:val="00341501"/>
    <w:rsid w:val="00342252"/>
    <w:rsid w:val="0035259A"/>
    <w:rsid w:val="0035505E"/>
    <w:rsid w:val="00361FB6"/>
    <w:rsid w:val="00380EFF"/>
    <w:rsid w:val="00382E1E"/>
    <w:rsid w:val="00383ECF"/>
    <w:rsid w:val="00385D3B"/>
    <w:rsid w:val="00395F2F"/>
    <w:rsid w:val="003A14A0"/>
    <w:rsid w:val="003A1900"/>
    <w:rsid w:val="003A2945"/>
    <w:rsid w:val="003C2FA7"/>
    <w:rsid w:val="003C402C"/>
    <w:rsid w:val="003C6C6B"/>
    <w:rsid w:val="003D0272"/>
    <w:rsid w:val="003E66B0"/>
    <w:rsid w:val="003E7AEE"/>
    <w:rsid w:val="003F0D3C"/>
    <w:rsid w:val="003F0DFE"/>
    <w:rsid w:val="003F2F5F"/>
    <w:rsid w:val="003F3609"/>
    <w:rsid w:val="003F3E74"/>
    <w:rsid w:val="0041547E"/>
    <w:rsid w:val="004155D1"/>
    <w:rsid w:val="00421741"/>
    <w:rsid w:val="00423A0F"/>
    <w:rsid w:val="00423D00"/>
    <w:rsid w:val="0042668A"/>
    <w:rsid w:val="00433E23"/>
    <w:rsid w:val="004349AC"/>
    <w:rsid w:val="00434F8A"/>
    <w:rsid w:val="004360D5"/>
    <w:rsid w:val="00454C39"/>
    <w:rsid w:val="0045624C"/>
    <w:rsid w:val="00457C68"/>
    <w:rsid w:val="00457DBB"/>
    <w:rsid w:val="00483F17"/>
    <w:rsid w:val="0048408D"/>
    <w:rsid w:val="004848F2"/>
    <w:rsid w:val="00484CB5"/>
    <w:rsid w:val="00484D5D"/>
    <w:rsid w:val="00491CF7"/>
    <w:rsid w:val="004A7946"/>
    <w:rsid w:val="004A7C79"/>
    <w:rsid w:val="004B144F"/>
    <w:rsid w:val="004B182E"/>
    <w:rsid w:val="004B5FEF"/>
    <w:rsid w:val="004C1F96"/>
    <w:rsid w:val="004C3CEF"/>
    <w:rsid w:val="004C4FF3"/>
    <w:rsid w:val="004C5595"/>
    <w:rsid w:val="004C6401"/>
    <w:rsid w:val="004D2B6C"/>
    <w:rsid w:val="004D4683"/>
    <w:rsid w:val="004D6716"/>
    <w:rsid w:val="004D6830"/>
    <w:rsid w:val="004E0AEC"/>
    <w:rsid w:val="004E7D6E"/>
    <w:rsid w:val="004F2704"/>
    <w:rsid w:val="004F3A39"/>
    <w:rsid w:val="00502BEC"/>
    <w:rsid w:val="0050338E"/>
    <w:rsid w:val="00506F65"/>
    <w:rsid w:val="005077C6"/>
    <w:rsid w:val="00507F39"/>
    <w:rsid w:val="00511C81"/>
    <w:rsid w:val="00521057"/>
    <w:rsid w:val="00521A8C"/>
    <w:rsid w:val="005227C9"/>
    <w:rsid w:val="00525049"/>
    <w:rsid w:val="00530B74"/>
    <w:rsid w:val="005365D2"/>
    <w:rsid w:val="00540E70"/>
    <w:rsid w:val="00542A64"/>
    <w:rsid w:val="00543F3D"/>
    <w:rsid w:val="00545672"/>
    <w:rsid w:val="005529F9"/>
    <w:rsid w:val="00556331"/>
    <w:rsid w:val="00563F2D"/>
    <w:rsid w:val="00565300"/>
    <w:rsid w:val="00575F46"/>
    <w:rsid w:val="00584CB6"/>
    <w:rsid w:val="0059422E"/>
    <w:rsid w:val="005A0497"/>
    <w:rsid w:val="005A0C42"/>
    <w:rsid w:val="005B3978"/>
    <w:rsid w:val="005D7286"/>
    <w:rsid w:val="005E65B3"/>
    <w:rsid w:val="005F4D18"/>
    <w:rsid w:val="0060409C"/>
    <w:rsid w:val="006074DC"/>
    <w:rsid w:val="006137D7"/>
    <w:rsid w:val="00613DAF"/>
    <w:rsid w:val="006215FD"/>
    <w:rsid w:val="006237B0"/>
    <w:rsid w:val="00625551"/>
    <w:rsid w:val="00640FB1"/>
    <w:rsid w:val="00642B6B"/>
    <w:rsid w:val="00655447"/>
    <w:rsid w:val="00655971"/>
    <w:rsid w:val="00662252"/>
    <w:rsid w:val="006659F4"/>
    <w:rsid w:val="00667E17"/>
    <w:rsid w:val="006705B8"/>
    <w:rsid w:val="006708B5"/>
    <w:rsid w:val="00674C85"/>
    <w:rsid w:val="00676B57"/>
    <w:rsid w:val="006825F6"/>
    <w:rsid w:val="00683A90"/>
    <w:rsid w:val="006846CE"/>
    <w:rsid w:val="00685FBD"/>
    <w:rsid w:val="00690924"/>
    <w:rsid w:val="006A56A7"/>
    <w:rsid w:val="006A6D55"/>
    <w:rsid w:val="006B0E9D"/>
    <w:rsid w:val="006B4636"/>
    <w:rsid w:val="006C4FFD"/>
    <w:rsid w:val="006D0055"/>
    <w:rsid w:val="006D0956"/>
    <w:rsid w:val="006D2367"/>
    <w:rsid w:val="006D4D29"/>
    <w:rsid w:val="006D776A"/>
    <w:rsid w:val="006E775E"/>
    <w:rsid w:val="006F6427"/>
    <w:rsid w:val="006F6870"/>
    <w:rsid w:val="006F6B68"/>
    <w:rsid w:val="0070024F"/>
    <w:rsid w:val="00700CC1"/>
    <w:rsid w:val="0070162B"/>
    <w:rsid w:val="00702AA7"/>
    <w:rsid w:val="00707FF0"/>
    <w:rsid w:val="00713962"/>
    <w:rsid w:val="007154D4"/>
    <w:rsid w:val="0072092E"/>
    <w:rsid w:val="007312E6"/>
    <w:rsid w:val="00734C47"/>
    <w:rsid w:val="00735048"/>
    <w:rsid w:val="00742CDE"/>
    <w:rsid w:val="007540A3"/>
    <w:rsid w:val="00754253"/>
    <w:rsid w:val="00770057"/>
    <w:rsid w:val="00775858"/>
    <w:rsid w:val="00776368"/>
    <w:rsid w:val="00780402"/>
    <w:rsid w:val="00780518"/>
    <w:rsid w:val="00783ECC"/>
    <w:rsid w:val="007843DD"/>
    <w:rsid w:val="00787196"/>
    <w:rsid w:val="00791399"/>
    <w:rsid w:val="00795D26"/>
    <w:rsid w:val="007A0085"/>
    <w:rsid w:val="007A19E1"/>
    <w:rsid w:val="007A1B60"/>
    <w:rsid w:val="007B0B84"/>
    <w:rsid w:val="007B2354"/>
    <w:rsid w:val="007B7384"/>
    <w:rsid w:val="007C49F8"/>
    <w:rsid w:val="007C55AE"/>
    <w:rsid w:val="007D195C"/>
    <w:rsid w:val="007F459A"/>
    <w:rsid w:val="00805D43"/>
    <w:rsid w:val="00806CB8"/>
    <w:rsid w:val="00815224"/>
    <w:rsid w:val="008202CE"/>
    <w:rsid w:val="008219F0"/>
    <w:rsid w:val="00827F8E"/>
    <w:rsid w:val="00830CB6"/>
    <w:rsid w:val="00832F2F"/>
    <w:rsid w:val="008338CE"/>
    <w:rsid w:val="0083613C"/>
    <w:rsid w:val="0084611F"/>
    <w:rsid w:val="00847D68"/>
    <w:rsid w:val="0085037E"/>
    <w:rsid w:val="00867DFE"/>
    <w:rsid w:val="008729D4"/>
    <w:rsid w:val="00877061"/>
    <w:rsid w:val="00892199"/>
    <w:rsid w:val="008928E2"/>
    <w:rsid w:val="008967F5"/>
    <w:rsid w:val="008976AF"/>
    <w:rsid w:val="008A1A93"/>
    <w:rsid w:val="008A2297"/>
    <w:rsid w:val="008A5BF4"/>
    <w:rsid w:val="008B0F6A"/>
    <w:rsid w:val="008B5341"/>
    <w:rsid w:val="008C1142"/>
    <w:rsid w:val="008C282B"/>
    <w:rsid w:val="008C73BF"/>
    <w:rsid w:val="008C7F65"/>
    <w:rsid w:val="008D0FD4"/>
    <w:rsid w:val="008D22EF"/>
    <w:rsid w:val="008D4E40"/>
    <w:rsid w:val="008E523A"/>
    <w:rsid w:val="008E6D81"/>
    <w:rsid w:val="008F0631"/>
    <w:rsid w:val="008F1968"/>
    <w:rsid w:val="008F36EC"/>
    <w:rsid w:val="008F3CDD"/>
    <w:rsid w:val="008F779C"/>
    <w:rsid w:val="009000A5"/>
    <w:rsid w:val="00900BBA"/>
    <w:rsid w:val="0090175B"/>
    <w:rsid w:val="0090282C"/>
    <w:rsid w:val="009117E8"/>
    <w:rsid w:val="0093152E"/>
    <w:rsid w:val="0093249A"/>
    <w:rsid w:val="00935FD3"/>
    <w:rsid w:val="00943AB3"/>
    <w:rsid w:val="009445B3"/>
    <w:rsid w:val="00945645"/>
    <w:rsid w:val="00947CA2"/>
    <w:rsid w:val="0095025B"/>
    <w:rsid w:val="009509EC"/>
    <w:rsid w:val="0095286B"/>
    <w:rsid w:val="00956697"/>
    <w:rsid w:val="00956F29"/>
    <w:rsid w:val="00960C66"/>
    <w:rsid w:val="00961305"/>
    <w:rsid w:val="009661B3"/>
    <w:rsid w:val="00966243"/>
    <w:rsid w:val="00970089"/>
    <w:rsid w:val="00974727"/>
    <w:rsid w:val="0097569D"/>
    <w:rsid w:val="0097588C"/>
    <w:rsid w:val="009765F1"/>
    <w:rsid w:val="00976888"/>
    <w:rsid w:val="00982570"/>
    <w:rsid w:val="0098527E"/>
    <w:rsid w:val="00986ECE"/>
    <w:rsid w:val="00993C6D"/>
    <w:rsid w:val="00995149"/>
    <w:rsid w:val="00995A32"/>
    <w:rsid w:val="00995FB0"/>
    <w:rsid w:val="009A3895"/>
    <w:rsid w:val="009A4083"/>
    <w:rsid w:val="009C1FE8"/>
    <w:rsid w:val="009C37DE"/>
    <w:rsid w:val="009C471A"/>
    <w:rsid w:val="009D3579"/>
    <w:rsid w:val="009D5FDD"/>
    <w:rsid w:val="009E4933"/>
    <w:rsid w:val="009E646E"/>
    <w:rsid w:val="009F2A29"/>
    <w:rsid w:val="00A011DF"/>
    <w:rsid w:val="00A0229C"/>
    <w:rsid w:val="00A03531"/>
    <w:rsid w:val="00A0759D"/>
    <w:rsid w:val="00A07E43"/>
    <w:rsid w:val="00A117D2"/>
    <w:rsid w:val="00A126BE"/>
    <w:rsid w:val="00A12D99"/>
    <w:rsid w:val="00A134DA"/>
    <w:rsid w:val="00A14F27"/>
    <w:rsid w:val="00A22AF3"/>
    <w:rsid w:val="00A260F5"/>
    <w:rsid w:val="00A27A2B"/>
    <w:rsid w:val="00A27AA0"/>
    <w:rsid w:val="00A406B1"/>
    <w:rsid w:val="00A45264"/>
    <w:rsid w:val="00A45F51"/>
    <w:rsid w:val="00A469CB"/>
    <w:rsid w:val="00A47E8E"/>
    <w:rsid w:val="00A53E94"/>
    <w:rsid w:val="00A5781E"/>
    <w:rsid w:val="00A62A76"/>
    <w:rsid w:val="00A65710"/>
    <w:rsid w:val="00A66871"/>
    <w:rsid w:val="00A81878"/>
    <w:rsid w:val="00A86002"/>
    <w:rsid w:val="00A909B9"/>
    <w:rsid w:val="00A93914"/>
    <w:rsid w:val="00AA1D5C"/>
    <w:rsid w:val="00AA555F"/>
    <w:rsid w:val="00AA570D"/>
    <w:rsid w:val="00AA6F0D"/>
    <w:rsid w:val="00AB14F2"/>
    <w:rsid w:val="00AB3788"/>
    <w:rsid w:val="00AB4C9F"/>
    <w:rsid w:val="00AB4EBE"/>
    <w:rsid w:val="00AB5DE2"/>
    <w:rsid w:val="00AC7B94"/>
    <w:rsid w:val="00AD37B1"/>
    <w:rsid w:val="00AF2535"/>
    <w:rsid w:val="00AF267B"/>
    <w:rsid w:val="00AF3A1C"/>
    <w:rsid w:val="00AF45DB"/>
    <w:rsid w:val="00B07499"/>
    <w:rsid w:val="00B2210C"/>
    <w:rsid w:val="00B30435"/>
    <w:rsid w:val="00B334B1"/>
    <w:rsid w:val="00B46442"/>
    <w:rsid w:val="00B475F3"/>
    <w:rsid w:val="00B47E9E"/>
    <w:rsid w:val="00B531E0"/>
    <w:rsid w:val="00B92566"/>
    <w:rsid w:val="00BB15A8"/>
    <w:rsid w:val="00BB6FEE"/>
    <w:rsid w:val="00BB7433"/>
    <w:rsid w:val="00BB7881"/>
    <w:rsid w:val="00BD072A"/>
    <w:rsid w:val="00BD78FD"/>
    <w:rsid w:val="00BE3C59"/>
    <w:rsid w:val="00BE73D5"/>
    <w:rsid w:val="00BE7D47"/>
    <w:rsid w:val="00BF5B40"/>
    <w:rsid w:val="00BF62CB"/>
    <w:rsid w:val="00C03C69"/>
    <w:rsid w:val="00C0736C"/>
    <w:rsid w:val="00C14DBF"/>
    <w:rsid w:val="00C150FB"/>
    <w:rsid w:val="00C15506"/>
    <w:rsid w:val="00C21720"/>
    <w:rsid w:val="00C25052"/>
    <w:rsid w:val="00C361D3"/>
    <w:rsid w:val="00C368EE"/>
    <w:rsid w:val="00C50AE1"/>
    <w:rsid w:val="00C5553A"/>
    <w:rsid w:val="00C557E8"/>
    <w:rsid w:val="00C55D15"/>
    <w:rsid w:val="00C60377"/>
    <w:rsid w:val="00C607DE"/>
    <w:rsid w:val="00C61DC5"/>
    <w:rsid w:val="00C66AAD"/>
    <w:rsid w:val="00C72D7C"/>
    <w:rsid w:val="00C7355D"/>
    <w:rsid w:val="00C805C6"/>
    <w:rsid w:val="00C8233C"/>
    <w:rsid w:val="00C95DA0"/>
    <w:rsid w:val="00CA1B1B"/>
    <w:rsid w:val="00CA2272"/>
    <w:rsid w:val="00CB0997"/>
    <w:rsid w:val="00CB2304"/>
    <w:rsid w:val="00CB4155"/>
    <w:rsid w:val="00CD130C"/>
    <w:rsid w:val="00CE7703"/>
    <w:rsid w:val="00CF30DF"/>
    <w:rsid w:val="00CF542B"/>
    <w:rsid w:val="00D0111D"/>
    <w:rsid w:val="00D02510"/>
    <w:rsid w:val="00D200B0"/>
    <w:rsid w:val="00D206EF"/>
    <w:rsid w:val="00D21857"/>
    <w:rsid w:val="00D32DD1"/>
    <w:rsid w:val="00D35C7A"/>
    <w:rsid w:val="00D423DC"/>
    <w:rsid w:val="00D44E81"/>
    <w:rsid w:val="00D47136"/>
    <w:rsid w:val="00D514B0"/>
    <w:rsid w:val="00D51DAB"/>
    <w:rsid w:val="00D570B7"/>
    <w:rsid w:val="00D579D4"/>
    <w:rsid w:val="00D62CFE"/>
    <w:rsid w:val="00D62F79"/>
    <w:rsid w:val="00D649ED"/>
    <w:rsid w:val="00D67914"/>
    <w:rsid w:val="00D71088"/>
    <w:rsid w:val="00D83067"/>
    <w:rsid w:val="00D862BF"/>
    <w:rsid w:val="00DA105E"/>
    <w:rsid w:val="00DA1E61"/>
    <w:rsid w:val="00DA2270"/>
    <w:rsid w:val="00DA4E85"/>
    <w:rsid w:val="00DA67B3"/>
    <w:rsid w:val="00DB2D3C"/>
    <w:rsid w:val="00DB5EE3"/>
    <w:rsid w:val="00DC72E1"/>
    <w:rsid w:val="00DD116C"/>
    <w:rsid w:val="00DD11F7"/>
    <w:rsid w:val="00DE50BD"/>
    <w:rsid w:val="00DE63A3"/>
    <w:rsid w:val="00DF23A4"/>
    <w:rsid w:val="00DF41B7"/>
    <w:rsid w:val="00DF51A2"/>
    <w:rsid w:val="00E114AE"/>
    <w:rsid w:val="00E14D37"/>
    <w:rsid w:val="00E24BEC"/>
    <w:rsid w:val="00E25FBA"/>
    <w:rsid w:val="00E2679F"/>
    <w:rsid w:val="00E27F31"/>
    <w:rsid w:val="00E30DC2"/>
    <w:rsid w:val="00E32685"/>
    <w:rsid w:val="00E36808"/>
    <w:rsid w:val="00E51740"/>
    <w:rsid w:val="00E52224"/>
    <w:rsid w:val="00E5289E"/>
    <w:rsid w:val="00E55E41"/>
    <w:rsid w:val="00E572A7"/>
    <w:rsid w:val="00E5789E"/>
    <w:rsid w:val="00E57972"/>
    <w:rsid w:val="00E60635"/>
    <w:rsid w:val="00E616D7"/>
    <w:rsid w:val="00E67AE0"/>
    <w:rsid w:val="00E72E9C"/>
    <w:rsid w:val="00E73DE4"/>
    <w:rsid w:val="00E74C0D"/>
    <w:rsid w:val="00E7710D"/>
    <w:rsid w:val="00E85393"/>
    <w:rsid w:val="00E873B4"/>
    <w:rsid w:val="00E873F0"/>
    <w:rsid w:val="00E87F36"/>
    <w:rsid w:val="00E9123E"/>
    <w:rsid w:val="00EA0682"/>
    <w:rsid w:val="00EA3A13"/>
    <w:rsid w:val="00EB0F50"/>
    <w:rsid w:val="00EC54D4"/>
    <w:rsid w:val="00ED0643"/>
    <w:rsid w:val="00ED5B12"/>
    <w:rsid w:val="00EE640C"/>
    <w:rsid w:val="00EF1570"/>
    <w:rsid w:val="00EF16DF"/>
    <w:rsid w:val="00EF2C23"/>
    <w:rsid w:val="00EF4E5B"/>
    <w:rsid w:val="00F003F8"/>
    <w:rsid w:val="00F00C28"/>
    <w:rsid w:val="00F011AA"/>
    <w:rsid w:val="00F01D6B"/>
    <w:rsid w:val="00F05A8D"/>
    <w:rsid w:val="00F123E6"/>
    <w:rsid w:val="00F12E02"/>
    <w:rsid w:val="00F172CD"/>
    <w:rsid w:val="00F22B34"/>
    <w:rsid w:val="00F22E6C"/>
    <w:rsid w:val="00F24F62"/>
    <w:rsid w:val="00F254C0"/>
    <w:rsid w:val="00F26176"/>
    <w:rsid w:val="00F27F84"/>
    <w:rsid w:val="00F34746"/>
    <w:rsid w:val="00F34A53"/>
    <w:rsid w:val="00F3514A"/>
    <w:rsid w:val="00F4136D"/>
    <w:rsid w:val="00F46C21"/>
    <w:rsid w:val="00F47D7F"/>
    <w:rsid w:val="00F52921"/>
    <w:rsid w:val="00F53336"/>
    <w:rsid w:val="00F7079E"/>
    <w:rsid w:val="00F73825"/>
    <w:rsid w:val="00F85AD1"/>
    <w:rsid w:val="00F8608E"/>
    <w:rsid w:val="00F878C9"/>
    <w:rsid w:val="00F913B3"/>
    <w:rsid w:val="00F91CAB"/>
    <w:rsid w:val="00F922C2"/>
    <w:rsid w:val="00FA6ED4"/>
    <w:rsid w:val="00FC2BB8"/>
    <w:rsid w:val="00FC5A2F"/>
    <w:rsid w:val="00FD79A2"/>
    <w:rsid w:val="00FE0DEA"/>
    <w:rsid w:val="00FE77A4"/>
    <w:rsid w:val="00FF1BE6"/>
    <w:rsid w:val="00FF43BA"/>
    <w:rsid w:val="0D5F347D"/>
    <w:rsid w:val="16073B14"/>
    <w:rsid w:val="23336EBA"/>
    <w:rsid w:val="24B21C3E"/>
    <w:rsid w:val="251979E5"/>
    <w:rsid w:val="27371E52"/>
    <w:rsid w:val="2B7268EE"/>
    <w:rsid w:val="2D4F094C"/>
    <w:rsid w:val="30504155"/>
    <w:rsid w:val="32AD0029"/>
    <w:rsid w:val="36014EDE"/>
    <w:rsid w:val="3AE62F5D"/>
    <w:rsid w:val="3D0855A9"/>
    <w:rsid w:val="3F044DC9"/>
    <w:rsid w:val="43792B61"/>
    <w:rsid w:val="43FE027F"/>
    <w:rsid w:val="44582836"/>
    <w:rsid w:val="48B35548"/>
    <w:rsid w:val="48BF2EF7"/>
    <w:rsid w:val="492A3824"/>
    <w:rsid w:val="4C23296F"/>
    <w:rsid w:val="50B14D79"/>
    <w:rsid w:val="511B1AC1"/>
    <w:rsid w:val="5252551D"/>
    <w:rsid w:val="5BF27EC3"/>
    <w:rsid w:val="64572204"/>
    <w:rsid w:val="66156EBC"/>
    <w:rsid w:val="68380951"/>
    <w:rsid w:val="71855253"/>
    <w:rsid w:val="7C72314F"/>
    <w:rsid w:val="7C9F056F"/>
    <w:rsid w:val="7F05178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annotation text" w:uiPriority="99" w:unhideWhenUsed="1" w:qFormat="1"/>
    <w:lsdException w:name="header" w:uiPriority="99" w:qFormat="1"/>
    <w:lsdException w:name="footer" w:uiPriority="99" w:qFormat="1"/>
    <w:lsdException w:name="caption" w:locked="1" w:semiHidden="1" w:unhideWhenUsed="1" w:qFormat="1"/>
    <w:lsdException w:name="annotation reference" w:uiPriority="99" w:unhideWhenUsed="1" w:qFormat="1"/>
    <w:lsdException w:name="Title" w:locked="1" w:qFormat="1"/>
    <w:lsdException w:name="Default Paragraph Font" w:semiHidden="1" w:uiPriority="1" w:unhideWhenUsed="1" w:qFormat="1"/>
    <w:lsdException w:name="Body Text" w:uiPriority="99" w:qFormat="1"/>
    <w:lsdException w:name="Subtitle" w:locked="1" w:qFormat="1"/>
    <w:lsdException w:name="Date" w:qFormat="1"/>
    <w:lsdException w:name="Hyperlink" w:qFormat="1"/>
    <w:lsdException w:name="Strong" w:locked="1" w:qFormat="1"/>
    <w:lsdException w:name="Emphasis" w:locked="1" w:uiPriority="20" w:qFormat="1"/>
    <w:lsdException w:name="HTML Top of Form" w:semiHidden="1" w:uiPriority="99" w:unhideWhenUsed="1"/>
    <w:lsdException w:name="HTML Bottom of Form" w:semiHidden="1" w:uiPriority="99" w:unhideWhenUsed="1"/>
    <w:lsdException w:name="Normal (Web)" w:unhideWhenUsed="1" w:qFormat="1"/>
    <w:lsdException w:name="Normal Table" w:semiHidden="1" w:uiPriority="99" w:unhideWhenUsed="1" w:qFormat="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qFormat="1"/>
    <w:lsdException w:name="Table Grid" w:locked="1"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rsid w:val="00280FC6"/>
    <w:pPr>
      <w:widowControl w:val="0"/>
      <w:jc w:val="both"/>
    </w:pPr>
    <w:rPr>
      <w:rFonts w:ascii="Calibri" w:eastAsia="宋体" w:hAnsi="Calibri"/>
      <w:kern w:val="2"/>
      <w:sz w:val="21"/>
      <w:szCs w:val="22"/>
    </w:rPr>
  </w:style>
  <w:style w:type="paragraph" w:styleId="1">
    <w:name w:val="heading 1"/>
    <w:basedOn w:val="a"/>
    <w:next w:val="a"/>
    <w:qFormat/>
    <w:locked/>
    <w:rsid w:val="00280FC6"/>
    <w:pPr>
      <w:jc w:val="center"/>
      <w:outlineLvl w:val="0"/>
    </w:pPr>
    <w:rPr>
      <w:rFonts w:ascii="方正小标宋简体" w:eastAsia="方正小标宋简体"/>
      <w:sz w:val="44"/>
      <w:szCs w:val="44"/>
    </w:rPr>
  </w:style>
  <w:style w:type="paragraph" w:styleId="2">
    <w:name w:val="heading 2"/>
    <w:basedOn w:val="a"/>
    <w:next w:val="a"/>
    <w:autoRedefine/>
    <w:semiHidden/>
    <w:unhideWhenUsed/>
    <w:qFormat/>
    <w:locked/>
    <w:rsid w:val="00280FC6"/>
    <w:pPr>
      <w:keepNext/>
      <w:keepLines/>
      <w:numPr>
        <w:ilvl w:val="1"/>
        <w:numId w:val="1"/>
      </w:numPr>
      <w:tabs>
        <w:tab w:val="left" w:pos="432"/>
      </w:tabs>
      <w:spacing w:before="260" w:after="260" w:line="416" w:lineRule="auto"/>
      <w:outlineLvl w:val="1"/>
    </w:pPr>
    <w:rPr>
      <w:rFonts w:ascii="Times New Roman" w:eastAsia="楷体" w:hAnsi="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unhideWhenUsed/>
    <w:qFormat/>
    <w:rsid w:val="00280FC6"/>
    <w:pPr>
      <w:jc w:val="left"/>
    </w:pPr>
    <w:rPr>
      <w:rFonts w:asciiTheme="minorHAnsi" w:eastAsiaTheme="minorEastAsia" w:hAnsiTheme="minorHAnsi" w:cstheme="minorBidi"/>
    </w:rPr>
  </w:style>
  <w:style w:type="paragraph" w:styleId="a4">
    <w:name w:val="Body Text"/>
    <w:basedOn w:val="a"/>
    <w:link w:val="Char0"/>
    <w:autoRedefine/>
    <w:uiPriority w:val="99"/>
    <w:qFormat/>
    <w:rsid w:val="00280FC6"/>
    <w:rPr>
      <w:sz w:val="52"/>
    </w:rPr>
  </w:style>
  <w:style w:type="paragraph" w:styleId="a5">
    <w:name w:val="Date"/>
    <w:basedOn w:val="a"/>
    <w:next w:val="a"/>
    <w:link w:val="Char1"/>
    <w:autoRedefine/>
    <w:qFormat/>
    <w:rsid w:val="00280FC6"/>
    <w:pPr>
      <w:ind w:leftChars="2500" w:left="100"/>
    </w:pPr>
  </w:style>
  <w:style w:type="paragraph" w:styleId="a6">
    <w:name w:val="Balloon Text"/>
    <w:basedOn w:val="a"/>
    <w:link w:val="Char2"/>
    <w:uiPriority w:val="99"/>
    <w:semiHidden/>
    <w:qFormat/>
    <w:rsid w:val="00280FC6"/>
    <w:rPr>
      <w:sz w:val="18"/>
      <w:szCs w:val="18"/>
    </w:rPr>
  </w:style>
  <w:style w:type="paragraph" w:styleId="a7">
    <w:name w:val="footer"/>
    <w:basedOn w:val="a"/>
    <w:link w:val="Char3"/>
    <w:uiPriority w:val="99"/>
    <w:qFormat/>
    <w:rsid w:val="00280FC6"/>
    <w:pPr>
      <w:tabs>
        <w:tab w:val="center" w:pos="4153"/>
        <w:tab w:val="right" w:pos="8306"/>
      </w:tabs>
      <w:snapToGrid w:val="0"/>
      <w:jc w:val="left"/>
    </w:pPr>
    <w:rPr>
      <w:sz w:val="18"/>
      <w:szCs w:val="18"/>
    </w:rPr>
  </w:style>
  <w:style w:type="paragraph" w:styleId="a8">
    <w:name w:val="header"/>
    <w:basedOn w:val="a"/>
    <w:link w:val="Char4"/>
    <w:uiPriority w:val="99"/>
    <w:qFormat/>
    <w:rsid w:val="00280FC6"/>
    <w:pPr>
      <w:pBdr>
        <w:bottom w:val="single" w:sz="6" w:space="1" w:color="auto"/>
      </w:pBdr>
      <w:tabs>
        <w:tab w:val="center" w:pos="4153"/>
        <w:tab w:val="right" w:pos="8306"/>
      </w:tabs>
      <w:snapToGrid w:val="0"/>
      <w:jc w:val="center"/>
    </w:pPr>
    <w:rPr>
      <w:sz w:val="18"/>
      <w:szCs w:val="18"/>
    </w:rPr>
  </w:style>
  <w:style w:type="paragraph" w:styleId="a9">
    <w:name w:val="Normal (Web)"/>
    <w:basedOn w:val="a"/>
    <w:unhideWhenUsed/>
    <w:qFormat/>
    <w:rsid w:val="00280FC6"/>
    <w:pPr>
      <w:shd w:val="clear" w:color="auto" w:fill="FFFFFF"/>
      <w:spacing w:line="600" w:lineRule="exact"/>
      <w:ind w:firstLineChars="200" w:firstLine="640"/>
    </w:pPr>
    <w:rPr>
      <w:rFonts w:ascii="Times New Roman" w:eastAsia="方正仿宋_GBK" w:hAnsi="Times New Roman" w:cs="方正仿宋_GBK"/>
      <w:sz w:val="32"/>
      <w:szCs w:val="32"/>
    </w:rPr>
  </w:style>
  <w:style w:type="paragraph" w:styleId="aa">
    <w:name w:val="annotation subject"/>
    <w:basedOn w:val="a3"/>
    <w:next w:val="a3"/>
    <w:link w:val="Char5"/>
    <w:uiPriority w:val="99"/>
    <w:unhideWhenUsed/>
    <w:qFormat/>
    <w:rsid w:val="00280FC6"/>
    <w:rPr>
      <w:b/>
      <w:bCs/>
    </w:rPr>
  </w:style>
  <w:style w:type="table" w:styleId="ab">
    <w:name w:val="Table Grid"/>
    <w:basedOn w:val="a1"/>
    <w:uiPriority w:val="39"/>
    <w:qFormat/>
    <w:locked/>
    <w:rsid w:val="00280FC6"/>
    <w:rPr>
      <w:rFonts w:ascii="Times New Roman" w:eastAsia="宋体"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basedOn w:val="a0"/>
    <w:qFormat/>
    <w:locked/>
    <w:rsid w:val="00280FC6"/>
    <w:rPr>
      <w:b/>
      <w:bCs/>
    </w:rPr>
  </w:style>
  <w:style w:type="character" w:styleId="ad">
    <w:name w:val="Emphasis"/>
    <w:basedOn w:val="a0"/>
    <w:uiPriority w:val="20"/>
    <w:qFormat/>
    <w:locked/>
    <w:rsid w:val="00280FC6"/>
    <w:rPr>
      <w:i/>
    </w:rPr>
  </w:style>
  <w:style w:type="character" w:styleId="ae">
    <w:name w:val="Hyperlink"/>
    <w:qFormat/>
    <w:rsid w:val="00280FC6"/>
    <w:rPr>
      <w:color w:val="0000FF"/>
      <w:u w:val="single"/>
    </w:rPr>
  </w:style>
  <w:style w:type="character" w:styleId="af">
    <w:name w:val="annotation reference"/>
    <w:basedOn w:val="a0"/>
    <w:uiPriority w:val="99"/>
    <w:unhideWhenUsed/>
    <w:qFormat/>
    <w:rsid w:val="00280FC6"/>
    <w:rPr>
      <w:sz w:val="21"/>
      <w:szCs w:val="21"/>
    </w:rPr>
  </w:style>
  <w:style w:type="paragraph" w:customStyle="1" w:styleId="CharCharCharChar">
    <w:name w:val="Char Char Char Char"/>
    <w:basedOn w:val="a"/>
    <w:qFormat/>
    <w:rsid w:val="00280FC6"/>
    <w:rPr>
      <w:rFonts w:ascii="Tahoma" w:hAnsi="Tahoma"/>
      <w:sz w:val="24"/>
      <w:szCs w:val="20"/>
    </w:rPr>
  </w:style>
  <w:style w:type="paragraph" w:customStyle="1" w:styleId="10">
    <w:name w:val="列出段落1"/>
    <w:basedOn w:val="a"/>
    <w:qFormat/>
    <w:rsid w:val="00280FC6"/>
    <w:pPr>
      <w:ind w:firstLineChars="200" w:firstLine="420"/>
    </w:pPr>
  </w:style>
  <w:style w:type="character" w:customStyle="1" w:styleId="Char2">
    <w:name w:val="批注框文本 Char"/>
    <w:link w:val="a6"/>
    <w:uiPriority w:val="99"/>
    <w:semiHidden/>
    <w:qFormat/>
    <w:locked/>
    <w:rsid w:val="00280FC6"/>
    <w:rPr>
      <w:rFonts w:ascii="Calibri" w:eastAsia="宋体" w:hAnsi="Calibri" w:cs="Times New Roman"/>
      <w:sz w:val="18"/>
      <w:szCs w:val="18"/>
    </w:rPr>
  </w:style>
  <w:style w:type="character" w:customStyle="1" w:styleId="Char4">
    <w:name w:val="页眉 Char"/>
    <w:link w:val="a8"/>
    <w:uiPriority w:val="99"/>
    <w:qFormat/>
    <w:locked/>
    <w:rsid w:val="00280FC6"/>
    <w:rPr>
      <w:rFonts w:ascii="Calibri" w:eastAsia="宋体" w:hAnsi="Calibri" w:cs="Times New Roman"/>
      <w:sz w:val="18"/>
      <w:szCs w:val="18"/>
    </w:rPr>
  </w:style>
  <w:style w:type="character" w:customStyle="1" w:styleId="Char3">
    <w:name w:val="页脚 Char"/>
    <w:link w:val="a7"/>
    <w:qFormat/>
    <w:locked/>
    <w:rsid w:val="00280FC6"/>
    <w:rPr>
      <w:rFonts w:ascii="Calibri" w:eastAsia="宋体" w:hAnsi="Calibri" w:cs="Times New Roman"/>
      <w:sz w:val="18"/>
      <w:szCs w:val="18"/>
    </w:rPr>
  </w:style>
  <w:style w:type="character" w:customStyle="1" w:styleId="Char1">
    <w:name w:val="日期 Char"/>
    <w:link w:val="a5"/>
    <w:qFormat/>
    <w:rsid w:val="00280FC6"/>
    <w:rPr>
      <w:rFonts w:ascii="Calibri" w:eastAsia="宋体" w:hAnsi="Calibri"/>
      <w:kern w:val="2"/>
      <w:sz w:val="21"/>
      <w:szCs w:val="22"/>
    </w:rPr>
  </w:style>
  <w:style w:type="character" w:customStyle="1" w:styleId="af0">
    <w:name w:val="页脚 字符"/>
    <w:uiPriority w:val="99"/>
    <w:qFormat/>
    <w:rsid w:val="00280FC6"/>
  </w:style>
  <w:style w:type="character" w:customStyle="1" w:styleId="Char6">
    <w:name w:val="无间隔 Char"/>
    <w:basedOn w:val="a0"/>
    <w:link w:val="NoSpacing1"/>
    <w:uiPriority w:val="99"/>
    <w:qFormat/>
    <w:locked/>
    <w:rsid w:val="00280FC6"/>
    <w:rPr>
      <w:rFonts w:ascii="Times New Roman" w:hAnsi="Times New Roman"/>
      <w:sz w:val="22"/>
    </w:rPr>
  </w:style>
  <w:style w:type="paragraph" w:customStyle="1" w:styleId="NoSpacing1">
    <w:name w:val="No Spacing1"/>
    <w:link w:val="Char6"/>
    <w:uiPriority w:val="99"/>
    <w:qFormat/>
    <w:rsid w:val="00280FC6"/>
    <w:rPr>
      <w:rFonts w:ascii="Times New Roman" w:hAnsi="Times New Roman"/>
      <w:sz w:val="22"/>
    </w:rPr>
  </w:style>
  <w:style w:type="paragraph" w:customStyle="1" w:styleId="Bodytext1">
    <w:name w:val="Body text|1"/>
    <w:basedOn w:val="a"/>
    <w:qFormat/>
    <w:rsid w:val="00280FC6"/>
    <w:pPr>
      <w:spacing w:line="406" w:lineRule="auto"/>
      <w:ind w:firstLine="400"/>
      <w:jc w:val="left"/>
    </w:pPr>
    <w:rPr>
      <w:rFonts w:ascii="宋体" w:hAnsi="宋体" w:cs="宋体"/>
      <w:color w:val="000000"/>
      <w:kern w:val="0"/>
      <w:sz w:val="30"/>
      <w:szCs w:val="30"/>
      <w:lang w:val="zh-TW" w:eastAsia="zh-TW" w:bidi="zh-TW"/>
    </w:rPr>
  </w:style>
  <w:style w:type="character" w:customStyle="1" w:styleId="Char">
    <w:name w:val="批注文字 Char"/>
    <w:basedOn w:val="a0"/>
    <w:link w:val="a3"/>
    <w:uiPriority w:val="99"/>
    <w:qFormat/>
    <w:rsid w:val="00280FC6"/>
    <w:rPr>
      <w:rFonts w:asciiTheme="minorHAnsi" w:eastAsiaTheme="minorEastAsia" w:hAnsiTheme="minorHAnsi" w:cstheme="minorBidi"/>
      <w:kern w:val="2"/>
      <w:sz w:val="21"/>
      <w:szCs w:val="22"/>
    </w:rPr>
  </w:style>
  <w:style w:type="character" w:customStyle="1" w:styleId="Char5">
    <w:name w:val="批注主题 Char"/>
    <w:basedOn w:val="Char"/>
    <w:link w:val="aa"/>
    <w:uiPriority w:val="99"/>
    <w:qFormat/>
    <w:rsid w:val="00280FC6"/>
    <w:rPr>
      <w:rFonts w:asciiTheme="minorHAnsi" w:eastAsiaTheme="minorEastAsia" w:hAnsiTheme="minorHAnsi" w:cstheme="minorBidi"/>
      <w:b/>
      <w:bCs/>
      <w:kern w:val="2"/>
      <w:sz w:val="21"/>
      <w:szCs w:val="22"/>
    </w:rPr>
  </w:style>
  <w:style w:type="paragraph" w:styleId="af1">
    <w:name w:val="List Paragraph"/>
    <w:basedOn w:val="a"/>
    <w:uiPriority w:val="99"/>
    <w:qFormat/>
    <w:rsid w:val="00280FC6"/>
    <w:pPr>
      <w:ind w:firstLineChars="200" w:firstLine="420"/>
    </w:pPr>
  </w:style>
  <w:style w:type="character" w:customStyle="1" w:styleId="Char0">
    <w:name w:val="正文文本 Char"/>
    <w:basedOn w:val="a0"/>
    <w:link w:val="a4"/>
    <w:uiPriority w:val="99"/>
    <w:qFormat/>
    <w:rsid w:val="00280FC6"/>
    <w:rPr>
      <w:rFonts w:ascii="Calibri" w:eastAsia="宋体" w:hAnsi="Calibri"/>
      <w:kern w:val="2"/>
      <w:sz w:val="52"/>
      <w:szCs w:val="22"/>
    </w:rPr>
  </w:style>
  <w:style w:type="paragraph" w:customStyle="1" w:styleId="CharCharChar">
    <w:name w:val="Char Char Char"/>
    <w:basedOn w:val="a"/>
    <w:qFormat/>
    <w:rsid w:val="00280FC6"/>
    <w:rPr>
      <w:szCs w:val="24"/>
    </w:rPr>
  </w:style>
  <w:style w:type="paragraph" w:customStyle="1" w:styleId="Default">
    <w:name w:val="Default"/>
    <w:qFormat/>
    <w:rsid w:val="00280FC6"/>
    <w:pPr>
      <w:widowControl w:val="0"/>
      <w:autoSpaceDE w:val="0"/>
      <w:autoSpaceDN w:val="0"/>
      <w:adjustRightInd w:val="0"/>
    </w:pPr>
    <w:rPr>
      <w:rFonts w:ascii="方正仿宋_GBK" w:hAnsi="方正仿宋_GBK" w:cs="方正仿宋_GBK"/>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footer" Target="footer6.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s://baike.so.com/doc/4651715-4864920.html"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2.xml"/><Relationship Id="rId19" Type="http://schemas.openxmlformats.org/officeDocument/2006/relationships/footer" Target="footer7.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8B7D41-CA2D-4DC1-9301-C479A910C2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55</Pages>
  <Words>3503</Words>
  <Characters>19971</Characters>
  <Application>Microsoft Office Word</Application>
  <DocSecurity>0</DocSecurity>
  <Lines>166</Lines>
  <Paragraphs>46</Paragraphs>
  <ScaleCrop>false</ScaleCrop>
  <Company>微软公司</Company>
  <LinksUpToDate>false</LinksUpToDate>
  <CharactersWithSpaces>23428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中共重庆市委教育工作委员会办公室</dc:title>
  <dc:creator>yuguanjun</dc:creator>
  <cp:lastModifiedBy>Sysceo.com</cp:lastModifiedBy>
  <cp:revision>18</cp:revision>
  <cp:lastPrinted>2024-03-28T08:41:00Z</cp:lastPrinted>
  <dcterms:created xsi:type="dcterms:W3CDTF">2024-03-21T01:00:00Z</dcterms:created>
  <dcterms:modified xsi:type="dcterms:W3CDTF">2024-07-29T10:05:00Z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7646F930A60241FE83D889656DE432A8</vt:lpwstr>
  </property>
</Properties>
</file>